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D89" w:rsidRPr="00186B7C" w:rsidRDefault="00350D89" w:rsidP="00350D89">
      <w:pPr>
        <w:pStyle w:val="a1"/>
        <w:rPr>
          <w:rFonts w:ascii="Times New Roman" w:eastAsia="SimSun" w:hAnsi="Times New Roman"/>
          <w:lang w:eastAsia="zh-CN"/>
        </w:rPr>
      </w:pPr>
      <w:bookmarkStart w:id="0" w:name="OLE_LINK1"/>
      <w:bookmarkStart w:id="1" w:name="_Ref399006623"/>
      <w:bookmarkStart w:id="2" w:name="_Toc92513360"/>
      <w:bookmarkStart w:id="3" w:name="_Ref429863785"/>
      <w:r w:rsidRPr="00762E47">
        <w:rPr>
          <w:rFonts w:ascii="Times New Roman" w:hAnsi="Times New Roman"/>
        </w:rPr>
        <w:t>3GPP TSG-RAN Meeting #</w:t>
      </w:r>
      <w:r w:rsidRPr="00762E47">
        <w:rPr>
          <w:rFonts w:ascii="Times New Roman" w:eastAsia="SimSun" w:hAnsi="Times New Roman"/>
          <w:lang w:eastAsia="zh-CN"/>
        </w:rPr>
        <w:t>6</w:t>
      </w:r>
      <w:r>
        <w:rPr>
          <w:rFonts w:ascii="Times New Roman" w:eastAsia="SimSun" w:hAnsi="Times New Roman"/>
          <w:lang w:eastAsia="zh-CN"/>
        </w:rPr>
        <w:t>9</w:t>
      </w:r>
      <w:r>
        <w:rPr>
          <w:rFonts w:ascii="Times New Roman" w:eastAsia="SimSun" w:hAnsi="Times New Roman" w:hint="eastAsia"/>
          <w:lang w:eastAsia="zh-CN"/>
        </w:rPr>
        <w:t xml:space="preserve">        </w:t>
      </w:r>
      <w:r w:rsidRPr="00762E47">
        <w:rPr>
          <w:rFonts w:ascii="Times New Roman" w:eastAsia="SimSun" w:hAnsi="Times New Roman"/>
          <w:lang w:eastAsia="zh-C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2A153E">
        <w:rPr>
          <w:rFonts w:ascii="Times New Roman" w:hAnsi="Times New Roman"/>
        </w:rPr>
        <w:t>RP-15</w:t>
      </w:r>
      <w:r w:rsidR="004C231B">
        <w:rPr>
          <w:rFonts w:ascii="Times New Roman" w:hAnsi="Times New Roman"/>
        </w:rPr>
        <w:t>1517</w:t>
      </w:r>
    </w:p>
    <w:p w:rsidR="00350D89" w:rsidRDefault="00350D89" w:rsidP="00350D89">
      <w:pPr>
        <w:pStyle w:val="a1"/>
        <w:rPr>
          <w:rFonts w:ascii="Times New Roman" w:eastAsia="SimSun" w:hAnsi="Times New Roman"/>
          <w:lang w:eastAsia="zh-CN"/>
        </w:rPr>
      </w:pPr>
      <w:r w:rsidRPr="004C460C">
        <w:rPr>
          <w:rFonts w:ascii="Times New Roman" w:eastAsia="SimSun" w:hAnsi="Times New Roman"/>
          <w:lang w:eastAsia="zh-CN"/>
        </w:rPr>
        <w:t>Phoenix, USA, September 14 - 16, 2015</w:t>
      </w:r>
      <w:bookmarkEnd w:id="0"/>
    </w:p>
    <w:p w:rsidR="00350D89" w:rsidRPr="00B334FF" w:rsidRDefault="00350D89" w:rsidP="00350D89">
      <w:pPr>
        <w:pStyle w:val="a1"/>
        <w:rPr>
          <w:rFonts w:ascii="Times New Roman" w:eastAsia="SimSun" w:hAnsi="Times New Roman"/>
          <w:lang w:eastAsia="zh-CN"/>
        </w:rPr>
      </w:pPr>
    </w:p>
    <w:p w:rsidR="00350D89" w:rsidRPr="00762E47" w:rsidRDefault="00350D89" w:rsidP="00350D89">
      <w:pPr>
        <w:tabs>
          <w:tab w:val="left" w:pos="1985"/>
        </w:tabs>
        <w:jc w:val="both"/>
        <w:rPr>
          <w:b/>
          <w:sz w:val="22"/>
        </w:rPr>
      </w:pPr>
      <w:r w:rsidRPr="00762E47">
        <w:rPr>
          <w:b/>
          <w:sz w:val="22"/>
        </w:rPr>
        <w:t xml:space="preserve">Source: </w:t>
      </w:r>
      <w:r w:rsidRPr="00762E47">
        <w:rPr>
          <w:b/>
          <w:sz w:val="22"/>
        </w:rPr>
        <w:tab/>
      </w:r>
      <w:r w:rsidRPr="00762E47">
        <w:rPr>
          <w:sz w:val="22"/>
        </w:rPr>
        <w:t>Huawei</w:t>
      </w:r>
      <w:r>
        <w:rPr>
          <w:sz w:val="22"/>
        </w:rPr>
        <w:t>, HiSilicon</w:t>
      </w:r>
    </w:p>
    <w:p w:rsidR="00350D89" w:rsidRPr="00014FDC" w:rsidRDefault="00350D89" w:rsidP="00350D89">
      <w:pPr>
        <w:ind w:left="1985" w:hanging="1985"/>
        <w:rPr>
          <w:rFonts w:eastAsia="SimSun"/>
          <w:sz w:val="22"/>
          <w:lang w:eastAsia="zh-CN"/>
        </w:rPr>
      </w:pPr>
      <w:r w:rsidRPr="00762E47">
        <w:rPr>
          <w:b/>
          <w:sz w:val="22"/>
        </w:rPr>
        <w:t>Title:</w:t>
      </w:r>
      <w:r w:rsidRPr="00762E47">
        <w:rPr>
          <w:sz w:val="22"/>
        </w:rPr>
        <w:t xml:space="preserve"> </w:t>
      </w:r>
      <w:r w:rsidRPr="00762E47">
        <w:rPr>
          <w:sz w:val="22"/>
        </w:rPr>
        <w:tab/>
      </w:r>
      <w:r w:rsidRPr="005D6F97">
        <w:rPr>
          <w:sz w:val="22"/>
        </w:rPr>
        <w:t>Response to NB-LTE technical aspects</w:t>
      </w:r>
    </w:p>
    <w:p w:rsidR="00350D89" w:rsidRPr="00762E47" w:rsidRDefault="00350D89" w:rsidP="00350D89">
      <w:pPr>
        <w:tabs>
          <w:tab w:val="left" w:pos="1985"/>
        </w:tabs>
        <w:jc w:val="both"/>
        <w:rPr>
          <w:rFonts w:eastAsia="SimSun"/>
          <w:sz w:val="22"/>
          <w:lang w:eastAsia="zh-CN"/>
        </w:rPr>
      </w:pPr>
      <w:r w:rsidRPr="00762E47">
        <w:rPr>
          <w:b/>
          <w:sz w:val="22"/>
        </w:rPr>
        <w:t>Agen</w:t>
      </w:r>
      <w:r w:rsidRPr="00762E47">
        <w:rPr>
          <w:rFonts w:eastAsia="SimSun"/>
          <w:b/>
          <w:sz w:val="22"/>
          <w:lang w:eastAsia="zh-CN"/>
        </w:rPr>
        <w:t>d</w:t>
      </w:r>
      <w:r w:rsidRPr="00762E47">
        <w:rPr>
          <w:b/>
          <w:sz w:val="22"/>
        </w:rPr>
        <w:t>a Item:</w:t>
      </w:r>
      <w:r w:rsidRPr="00762E47">
        <w:rPr>
          <w:sz w:val="22"/>
        </w:rPr>
        <w:tab/>
      </w:r>
      <w:r>
        <w:rPr>
          <w:sz w:val="22"/>
        </w:rPr>
        <w:t>14.1.1</w:t>
      </w:r>
    </w:p>
    <w:p w:rsidR="00350D89" w:rsidRPr="009D5C88" w:rsidRDefault="00350D89" w:rsidP="00350D89">
      <w:pPr>
        <w:tabs>
          <w:tab w:val="left" w:pos="1985"/>
        </w:tabs>
        <w:jc w:val="both"/>
        <w:rPr>
          <w:rFonts w:eastAsia="SimSun"/>
          <w:sz w:val="22"/>
          <w:lang w:eastAsia="zh-CN"/>
        </w:rPr>
      </w:pPr>
      <w:r w:rsidRPr="00762E47">
        <w:rPr>
          <w:b/>
          <w:sz w:val="22"/>
        </w:rPr>
        <w:t>Document for:</w:t>
      </w:r>
      <w:r w:rsidRPr="00762E47">
        <w:rPr>
          <w:sz w:val="22"/>
        </w:rPr>
        <w:tab/>
      </w:r>
      <w:bookmarkEnd w:id="1"/>
      <w:bookmarkEnd w:id="2"/>
      <w:r>
        <w:rPr>
          <w:rFonts w:eastAsia="SimSun" w:hint="eastAsia"/>
          <w:sz w:val="22"/>
          <w:lang w:eastAsia="zh-CN"/>
        </w:rPr>
        <w:t>Discussion</w:t>
      </w:r>
    </w:p>
    <w:p w:rsidR="00350D89" w:rsidRDefault="00350D89" w:rsidP="00350D89">
      <w:pPr>
        <w:pStyle w:val="a0"/>
        <w:spacing w:before="240"/>
      </w:pPr>
    </w:p>
    <w:p w:rsidR="00350D89" w:rsidRPr="000F1603" w:rsidRDefault="00614034" w:rsidP="00350D89">
      <w:pPr>
        <w:pStyle w:val="a0"/>
        <w:spacing w:before="240"/>
      </w:pPr>
      <w:r w:rsidRPr="00614034">
        <w:pict>
          <v:shape id="DtsShapeName" o:spid="_x0000_s1026"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bFzcCZ0FAABiFgAADgAA&#10;AAAAAAAAAAAAAAAuAgAAZHJzL2Uyb0RvYy54bWxQSwECLQAUAAYACAAAACEACNszb9YAAAD/AAAA&#10;DwAAAAAAAAAAAAAAAAD3BwAAZHJzL2Rvd25yZXYueG1sUEsFBgAAAAAEAAQA8wAAAP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350D89">
        <w:t xml:space="preserve">Response to NB-LTE </w:t>
      </w:r>
      <w:r w:rsidR="00350D89">
        <w:rPr>
          <w:rFonts w:hint="eastAsia"/>
        </w:rPr>
        <w:t>C</w:t>
      </w:r>
      <w:r w:rsidR="00350D89" w:rsidRPr="000F1603">
        <w:t>ontributions</w:t>
      </w:r>
    </w:p>
    <w:p w:rsidR="00350D89" w:rsidRPr="000F1603" w:rsidRDefault="00350D89" w:rsidP="00350D89">
      <w:pPr>
        <w:pStyle w:val="Heading1"/>
        <w:keepLines w:val="0"/>
        <w:widowControl/>
        <w:numPr>
          <w:ilvl w:val="0"/>
          <w:numId w:val="8"/>
        </w:numPr>
        <w:pBdr>
          <w:top w:val="none" w:sz="0" w:space="0" w:color="auto"/>
        </w:pBdr>
        <w:spacing w:after="240"/>
        <w:rPr>
          <w:rFonts w:ascii="Times New Roman" w:hAnsi="Times New Roman"/>
          <w:b/>
          <w:sz w:val="30"/>
          <w:szCs w:val="30"/>
        </w:rPr>
      </w:pPr>
      <w:r w:rsidRPr="000F1603">
        <w:rPr>
          <w:rFonts w:ascii="Times New Roman" w:hAnsi="Times New Roman" w:hint="eastAsia"/>
          <w:b/>
          <w:sz w:val="30"/>
          <w:szCs w:val="30"/>
        </w:rPr>
        <w:t>Introduction</w:t>
      </w:r>
    </w:p>
    <w:p w:rsidR="00350D89" w:rsidRDefault="00350D89" w:rsidP="00350D89">
      <w:pPr>
        <w:spacing w:before="120" w:after="120" w:line="300" w:lineRule="auto"/>
        <w:jc w:val="both"/>
        <w:rPr>
          <w:sz w:val="22"/>
          <w:szCs w:val="22"/>
          <w:lang w:eastAsia="zh-CN"/>
        </w:rPr>
      </w:pPr>
      <w:r>
        <w:rPr>
          <w:sz w:val="22"/>
          <w:szCs w:val="22"/>
          <w:lang w:eastAsia="zh-CN"/>
        </w:rPr>
        <w:t>In GERAN#6</w:t>
      </w:r>
      <w:r>
        <w:rPr>
          <w:rFonts w:hint="eastAsia"/>
          <w:sz w:val="22"/>
          <w:szCs w:val="22"/>
          <w:lang w:eastAsia="zh-CN"/>
        </w:rPr>
        <w:t>2</w:t>
      </w:r>
      <w:r w:rsidRPr="00016C9E">
        <w:rPr>
          <w:sz w:val="22"/>
          <w:szCs w:val="22"/>
          <w:lang w:eastAsia="zh-CN"/>
        </w:rPr>
        <w:t xml:space="preserve">, a study item named “Cellular </w:t>
      </w:r>
      <w:proofErr w:type="spellStart"/>
      <w:r w:rsidRPr="00016C9E">
        <w:rPr>
          <w:sz w:val="22"/>
          <w:szCs w:val="22"/>
          <w:lang w:eastAsia="zh-CN"/>
        </w:rPr>
        <w:t>IoT</w:t>
      </w:r>
      <w:proofErr w:type="spellEnd"/>
      <w:r w:rsidRPr="00016C9E">
        <w:rPr>
          <w:sz w:val="22"/>
          <w:szCs w:val="22"/>
          <w:lang w:eastAsia="zh-CN"/>
        </w:rPr>
        <w:t xml:space="preserve">” was </w:t>
      </w:r>
      <w:r>
        <w:rPr>
          <w:sz w:val="22"/>
          <w:szCs w:val="22"/>
          <w:lang w:eastAsia="zh-CN"/>
        </w:rPr>
        <w:t>approved</w:t>
      </w:r>
      <w:r w:rsidRPr="00016C9E">
        <w:rPr>
          <w:sz w:val="22"/>
          <w:szCs w:val="22"/>
          <w:lang w:eastAsia="zh-CN"/>
        </w:rPr>
        <w:t>, aiming to evaluate how to support low throughput and low complexity machine type communications</w:t>
      </w:r>
      <w:r>
        <w:rPr>
          <w:rFonts w:hint="eastAsia"/>
          <w:sz w:val="22"/>
          <w:szCs w:val="22"/>
          <w:lang w:eastAsia="zh-CN"/>
        </w:rPr>
        <w:t xml:space="preserve"> </w:t>
      </w:r>
      <w:r w:rsidR="00614034">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_Ref403412142 \n \h</w:instrText>
      </w:r>
      <w:r>
        <w:rPr>
          <w:sz w:val="22"/>
          <w:szCs w:val="22"/>
          <w:lang w:eastAsia="zh-CN"/>
        </w:rPr>
        <w:instrText xml:space="preserve"> </w:instrText>
      </w:r>
      <w:r w:rsidR="00614034">
        <w:rPr>
          <w:sz w:val="22"/>
          <w:szCs w:val="22"/>
          <w:lang w:eastAsia="zh-CN"/>
        </w:rPr>
      </w:r>
      <w:r w:rsidR="00614034">
        <w:rPr>
          <w:sz w:val="22"/>
          <w:szCs w:val="22"/>
          <w:lang w:eastAsia="zh-CN"/>
        </w:rPr>
        <w:fldChar w:fldCharType="separate"/>
      </w:r>
      <w:r>
        <w:rPr>
          <w:sz w:val="22"/>
          <w:szCs w:val="22"/>
          <w:lang w:eastAsia="zh-CN"/>
        </w:rPr>
        <w:t>[1]</w:t>
      </w:r>
      <w:r w:rsidR="00614034">
        <w:rPr>
          <w:sz w:val="22"/>
          <w:szCs w:val="22"/>
          <w:lang w:eastAsia="zh-CN"/>
        </w:rPr>
        <w:fldChar w:fldCharType="end"/>
      </w:r>
      <w:r w:rsidRPr="00016C9E">
        <w:rPr>
          <w:sz w:val="22"/>
          <w:szCs w:val="22"/>
          <w:lang w:eastAsia="zh-CN"/>
        </w:rPr>
        <w:t>.</w:t>
      </w:r>
      <w:r w:rsidRPr="00016C9E">
        <w:rPr>
          <w:rFonts w:hint="eastAsia"/>
          <w:sz w:val="22"/>
          <w:szCs w:val="22"/>
          <w:lang w:eastAsia="zh-CN"/>
        </w:rPr>
        <w:t xml:space="preserve"> </w:t>
      </w:r>
      <w:r>
        <w:rPr>
          <w:rFonts w:hint="eastAsia"/>
          <w:sz w:val="22"/>
          <w:szCs w:val="22"/>
          <w:lang w:eastAsia="zh-CN"/>
        </w:rPr>
        <w:t xml:space="preserve">There were </w:t>
      </w:r>
      <w:r>
        <w:rPr>
          <w:sz w:val="22"/>
          <w:szCs w:val="22"/>
          <w:lang w:eastAsia="zh-CN"/>
        </w:rPr>
        <w:t>several</w:t>
      </w:r>
      <w:r>
        <w:rPr>
          <w:rFonts w:hint="eastAsia"/>
          <w:sz w:val="22"/>
          <w:szCs w:val="22"/>
          <w:lang w:eastAsia="zh-CN"/>
        </w:rPr>
        <w:t xml:space="preserve"> proposals investigated and evaluated during the past one and a half year, among which only NB-</w:t>
      </w:r>
      <w:proofErr w:type="spellStart"/>
      <w:r>
        <w:rPr>
          <w:rFonts w:hint="eastAsia"/>
          <w:sz w:val="22"/>
          <w:szCs w:val="22"/>
          <w:lang w:eastAsia="zh-CN"/>
        </w:rPr>
        <w:t>CIoT</w:t>
      </w:r>
      <w:proofErr w:type="spellEnd"/>
      <w:r>
        <w:rPr>
          <w:rFonts w:hint="eastAsia"/>
          <w:sz w:val="22"/>
          <w:szCs w:val="22"/>
          <w:lang w:eastAsia="zh-CN"/>
        </w:rPr>
        <w:t xml:space="preserve"> and EC-GSM solutions were concluded to be compliant to the objectives of the study item. </w:t>
      </w:r>
      <w:r>
        <w:rPr>
          <w:sz w:val="22"/>
          <w:szCs w:val="22"/>
          <w:lang w:eastAsia="zh-CN"/>
        </w:rPr>
        <w:t>In</w:t>
      </w:r>
      <w:r>
        <w:rPr>
          <w:rFonts w:hint="eastAsia"/>
          <w:sz w:val="22"/>
          <w:szCs w:val="22"/>
          <w:lang w:eastAsia="zh-CN"/>
        </w:rPr>
        <w:t xml:space="preserve"> addition, a very late </w:t>
      </w:r>
      <w:r>
        <w:rPr>
          <w:sz w:val="22"/>
          <w:szCs w:val="22"/>
          <w:lang w:eastAsia="zh-CN"/>
        </w:rPr>
        <w:t>candidate solution</w:t>
      </w:r>
      <w:r>
        <w:rPr>
          <w:rFonts w:hint="eastAsia"/>
          <w:sz w:val="22"/>
          <w:szCs w:val="22"/>
          <w:lang w:eastAsia="zh-CN"/>
        </w:rPr>
        <w:t xml:space="preserve"> named</w:t>
      </w:r>
      <w:r w:rsidRPr="00016C9E">
        <w:rPr>
          <w:sz w:val="22"/>
          <w:szCs w:val="22"/>
          <w:lang w:eastAsia="zh-CN"/>
        </w:rPr>
        <w:t xml:space="preserve"> NB</w:t>
      </w:r>
      <w:r>
        <w:rPr>
          <w:rFonts w:hint="eastAsia"/>
          <w:sz w:val="22"/>
          <w:szCs w:val="22"/>
          <w:lang w:eastAsia="zh-CN"/>
        </w:rPr>
        <w:t>-LTE</w:t>
      </w:r>
      <w:r w:rsidRPr="00016C9E">
        <w:rPr>
          <w:sz w:val="22"/>
          <w:szCs w:val="22"/>
          <w:lang w:eastAsia="zh-CN"/>
        </w:rPr>
        <w:t xml:space="preserve"> </w:t>
      </w:r>
      <w:r w:rsidRPr="00016C9E">
        <w:rPr>
          <w:rFonts w:hint="eastAsia"/>
          <w:sz w:val="22"/>
          <w:szCs w:val="22"/>
          <w:lang w:eastAsia="zh-CN"/>
        </w:rPr>
        <w:t>was</w:t>
      </w:r>
      <w:r w:rsidRPr="00016C9E">
        <w:rPr>
          <w:sz w:val="22"/>
          <w:szCs w:val="22"/>
          <w:lang w:eastAsia="zh-CN"/>
        </w:rPr>
        <w:t xml:space="preserve"> proposed </w:t>
      </w:r>
      <w:r>
        <w:rPr>
          <w:rFonts w:hint="eastAsia"/>
          <w:sz w:val="22"/>
          <w:szCs w:val="22"/>
          <w:lang w:eastAsia="zh-CN"/>
        </w:rPr>
        <w:t xml:space="preserve">to GERAN#67. The </w:t>
      </w:r>
      <w:r>
        <w:rPr>
          <w:sz w:val="22"/>
          <w:szCs w:val="22"/>
          <w:lang w:eastAsia="zh-CN"/>
        </w:rPr>
        <w:t>“</w:t>
      </w:r>
      <w:r>
        <w:rPr>
          <w:rFonts w:hint="eastAsia"/>
          <w:sz w:val="22"/>
          <w:szCs w:val="22"/>
          <w:lang w:eastAsia="zh-CN"/>
        </w:rPr>
        <w:t xml:space="preserve">Cellular </w:t>
      </w:r>
      <w:proofErr w:type="spellStart"/>
      <w:r>
        <w:rPr>
          <w:rFonts w:hint="eastAsia"/>
          <w:sz w:val="22"/>
          <w:szCs w:val="22"/>
          <w:lang w:eastAsia="zh-CN"/>
        </w:rPr>
        <w:t>IoT</w:t>
      </w:r>
      <w:proofErr w:type="spellEnd"/>
      <w:r>
        <w:rPr>
          <w:sz w:val="22"/>
          <w:szCs w:val="22"/>
          <w:lang w:eastAsia="zh-CN"/>
        </w:rPr>
        <w:t>”</w:t>
      </w:r>
      <w:r>
        <w:rPr>
          <w:rFonts w:hint="eastAsia"/>
          <w:sz w:val="22"/>
          <w:szCs w:val="22"/>
          <w:lang w:eastAsia="zh-CN"/>
        </w:rPr>
        <w:t xml:space="preserve"> study item was completed in the same meeting, with technical report 45.820 </w:t>
      </w:r>
      <w:r w:rsidR="00614034">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_Ref429863688 \n \h</w:instrText>
      </w:r>
      <w:r>
        <w:rPr>
          <w:sz w:val="22"/>
          <w:szCs w:val="22"/>
          <w:lang w:eastAsia="zh-CN"/>
        </w:rPr>
        <w:instrText xml:space="preserve"> </w:instrText>
      </w:r>
      <w:r w:rsidR="00614034">
        <w:rPr>
          <w:sz w:val="22"/>
          <w:szCs w:val="22"/>
          <w:lang w:eastAsia="zh-CN"/>
        </w:rPr>
      </w:r>
      <w:r w:rsidR="00614034">
        <w:rPr>
          <w:sz w:val="22"/>
          <w:szCs w:val="22"/>
          <w:lang w:eastAsia="zh-CN"/>
        </w:rPr>
        <w:fldChar w:fldCharType="separate"/>
      </w:r>
      <w:r>
        <w:rPr>
          <w:sz w:val="22"/>
          <w:szCs w:val="22"/>
          <w:lang w:eastAsia="zh-CN"/>
        </w:rPr>
        <w:t>[2]</w:t>
      </w:r>
      <w:r w:rsidR="00614034">
        <w:rPr>
          <w:sz w:val="22"/>
          <w:szCs w:val="22"/>
          <w:lang w:eastAsia="zh-CN"/>
        </w:rPr>
        <w:fldChar w:fldCharType="end"/>
      </w:r>
      <w:r>
        <w:rPr>
          <w:rFonts w:hint="eastAsia"/>
          <w:sz w:val="22"/>
          <w:szCs w:val="22"/>
          <w:lang w:eastAsia="zh-CN"/>
        </w:rPr>
        <w:t xml:space="preserve"> approved shortly after GERAN#67, where it was concluded that NB-LTE is </w:t>
      </w:r>
      <w:r>
        <w:rPr>
          <w:sz w:val="22"/>
          <w:szCs w:val="22"/>
          <w:lang w:eastAsia="zh-CN"/>
        </w:rPr>
        <w:t>“</w:t>
      </w:r>
      <w:r>
        <w:rPr>
          <w:rFonts w:hint="eastAsia"/>
          <w:sz w:val="22"/>
          <w:szCs w:val="22"/>
          <w:lang w:eastAsia="zh-CN"/>
        </w:rPr>
        <w:t>partially described</w:t>
      </w:r>
      <w:r>
        <w:rPr>
          <w:sz w:val="22"/>
          <w:szCs w:val="22"/>
          <w:lang w:eastAsia="zh-CN"/>
        </w:rPr>
        <w:t>”</w:t>
      </w:r>
      <w:r>
        <w:rPr>
          <w:rFonts w:hint="eastAsia"/>
          <w:sz w:val="22"/>
          <w:szCs w:val="22"/>
          <w:lang w:eastAsia="zh-CN"/>
        </w:rPr>
        <w:t>.</w:t>
      </w:r>
    </w:p>
    <w:p w:rsidR="00350D89" w:rsidRDefault="00350D89" w:rsidP="00350D89">
      <w:pPr>
        <w:spacing w:before="120" w:after="120" w:line="300" w:lineRule="auto"/>
        <w:jc w:val="both"/>
        <w:rPr>
          <w:sz w:val="22"/>
          <w:szCs w:val="22"/>
          <w:lang w:eastAsia="zh-CN"/>
        </w:rPr>
      </w:pPr>
      <w:r>
        <w:rPr>
          <w:sz w:val="22"/>
          <w:szCs w:val="22"/>
          <w:lang w:eastAsia="zh-CN"/>
        </w:rPr>
        <w:t>D</w:t>
      </w:r>
      <w:r>
        <w:rPr>
          <w:rFonts w:hint="eastAsia"/>
          <w:sz w:val="22"/>
          <w:szCs w:val="22"/>
          <w:lang w:eastAsia="zh-CN"/>
        </w:rPr>
        <w:t>ocuments were submitted to RAN#69 on Sep 8</w:t>
      </w:r>
      <w:r w:rsidRPr="00D524E4">
        <w:rPr>
          <w:rFonts w:hint="eastAsia"/>
          <w:sz w:val="22"/>
          <w:szCs w:val="22"/>
          <w:vertAlign w:val="superscript"/>
          <w:lang w:eastAsia="zh-CN"/>
        </w:rPr>
        <w:t>th</w:t>
      </w:r>
      <w:r>
        <w:rPr>
          <w:rFonts w:hint="eastAsia"/>
          <w:sz w:val="22"/>
          <w:szCs w:val="22"/>
          <w:lang w:eastAsia="zh-CN"/>
        </w:rPr>
        <w:t xml:space="preserve">, 2015, with updates </w:t>
      </w:r>
      <w:r>
        <w:rPr>
          <w:sz w:val="22"/>
          <w:szCs w:val="22"/>
          <w:lang w:eastAsia="zh-CN"/>
        </w:rPr>
        <w:t>and changes to the</w:t>
      </w:r>
      <w:r>
        <w:rPr>
          <w:rFonts w:hint="eastAsia"/>
          <w:sz w:val="22"/>
          <w:szCs w:val="22"/>
          <w:lang w:eastAsia="zh-CN"/>
        </w:rPr>
        <w:t xml:space="preserve"> concept description and evaluations. It</w:t>
      </w:r>
      <w:r>
        <w:rPr>
          <w:sz w:val="22"/>
          <w:szCs w:val="22"/>
          <w:lang w:eastAsia="zh-CN"/>
        </w:rPr>
        <w:t xml:space="preserve"> i</w:t>
      </w:r>
      <w:r>
        <w:rPr>
          <w:rFonts w:hint="eastAsia"/>
          <w:sz w:val="22"/>
          <w:szCs w:val="22"/>
          <w:lang w:eastAsia="zh-CN"/>
        </w:rPr>
        <w:t>s very hard to review th</w:t>
      </w:r>
      <w:r>
        <w:rPr>
          <w:sz w:val="22"/>
          <w:szCs w:val="22"/>
          <w:lang w:eastAsia="zh-CN"/>
        </w:rPr>
        <w:t>e</w:t>
      </w:r>
      <w:r>
        <w:rPr>
          <w:rFonts w:hint="eastAsia"/>
          <w:sz w:val="22"/>
          <w:szCs w:val="22"/>
          <w:lang w:eastAsia="zh-CN"/>
        </w:rPr>
        <w:t xml:space="preserve">se documents in detail in such a short time. This document just presents </w:t>
      </w:r>
      <w:r>
        <w:rPr>
          <w:sz w:val="22"/>
          <w:szCs w:val="22"/>
          <w:lang w:eastAsia="zh-CN"/>
        </w:rPr>
        <w:t>a</w:t>
      </w:r>
      <w:r>
        <w:rPr>
          <w:rFonts w:hint="eastAsia"/>
          <w:sz w:val="22"/>
          <w:szCs w:val="22"/>
          <w:lang w:eastAsia="zh-CN"/>
        </w:rPr>
        <w:t xml:space="preserve"> first-sight general response based on some of the NB-LTE submissions.</w:t>
      </w:r>
    </w:p>
    <w:p w:rsidR="00350D89" w:rsidRPr="001B4E1E" w:rsidRDefault="00350D89" w:rsidP="00350D89">
      <w:pPr>
        <w:spacing w:before="120" w:after="120" w:line="300" w:lineRule="auto"/>
        <w:jc w:val="both"/>
        <w:rPr>
          <w:b/>
          <w:sz w:val="22"/>
          <w:szCs w:val="22"/>
          <w:lang w:eastAsia="zh-CN"/>
        </w:rPr>
      </w:pPr>
      <w:r>
        <w:rPr>
          <w:rFonts w:hint="eastAsia"/>
          <w:sz w:val="22"/>
          <w:szCs w:val="22"/>
          <w:lang w:eastAsia="zh-CN"/>
        </w:rPr>
        <w:t xml:space="preserve">Section </w:t>
      </w:r>
      <w:r w:rsidR="00614034">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_Ref429863796 \n \h</w:instrText>
      </w:r>
      <w:r>
        <w:rPr>
          <w:sz w:val="22"/>
          <w:szCs w:val="22"/>
          <w:lang w:eastAsia="zh-CN"/>
        </w:rPr>
        <w:instrText xml:space="preserve"> </w:instrText>
      </w:r>
      <w:r w:rsidR="00614034">
        <w:rPr>
          <w:sz w:val="22"/>
          <w:szCs w:val="22"/>
          <w:lang w:eastAsia="zh-CN"/>
        </w:rPr>
      </w:r>
      <w:r w:rsidR="00614034">
        <w:rPr>
          <w:sz w:val="22"/>
          <w:szCs w:val="22"/>
          <w:lang w:eastAsia="zh-CN"/>
        </w:rPr>
        <w:fldChar w:fldCharType="separate"/>
      </w:r>
      <w:r>
        <w:rPr>
          <w:sz w:val="22"/>
          <w:szCs w:val="22"/>
          <w:lang w:eastAsia="zh-CN"/>
        </w:rPr>
        <w:t>2</w:t>
      </w:r>
      <w:r w:rsidR="00614034">
        <w:rPr>
          <w:sz w:val="22"/>
          <w:szCs w:val="22"/>
          <w:lang w:eastAsia="zh-CN"/>
        </w:rPr>
        <w:fldChar w:fldCharType="end"/>
      </w:r>
      <w:r>
        <w:rPr>
          <w:rFonts w:hint="eastAsia"/>
          <w:sz w:val="22"/>
          <w:szCs w:val="22"/>
          <w:lang w:eastAsia="zh-CN"/>
        </w:rPr>
        <w:t xml:space="preserve"> summarizes the key issues</w:t>
      </w:r>
      <w:r>
        <w:rPr>
          <w:sz w:val="22"/>
          <w:szCs w:val="22"/>
          <w:lang w:eastAsia="zh-CN"/>
        </w:rPr>
        <w:t xml:space="preserve"> that have been identified by the review</w:t>
      </w:r>
      <w:r>
        <w:rPr>
          <w:rFonts w:hint="eastAsia"/>
          <w:sz w:val="22"/>
          <w:szCs w:val="22"/>
          <w:lang w:eastAsia="zh-CN"/>
        </w:rPr>
        <w:t>,</w:t>
      </w:r>
      <w:r>
        <w:rPr>
          <w:sz w:val="22"/>
          <w:szCs w:val="22"/>
          <w:lang w:eastAsia="zh-CN"/>
        </w:rPr>
        <w:t xml:space="preserve"> including</w:t>
      </w:r>
      <w:r>
        <w:rPr>
          <w:rFonts w:hint="eastAsia"/>
          <w:sz w:val="22"/>
          <w:szCs w:val="22"/>
          <w:lang w:eastAsia="zh-CN"/>
        </w:rPr>
        <w:t xml:space="preserve"> </w:t>
      </w:r>
      <w:r>
        <w:rPr>
          <w:sz w:val="22"/>
          <w:szCs w:val="22"/>
          <w:lang w:eastAsia="zh-CN"/>
        </w:rPr>
        <w:t xml:space="preserve">unclear </w:t>
      </w:r>
      <w:proofErr w:type="gramStart"/>
      <w:r>
        <w:rPr>
          <w:sz w:val="22"/>
          <w:szCs w:val="22"/>
          <w:lang w:eastAsia="zh-CN"/>
        </w:rPr>
        <w:t>feasibility</w:t>
      </w:r>
      <w:proofErr w:type="gramEnd"/>
      <w:r>
        <w:rPr>
          <w:rFonts w:hint="eastAsia"/>
          <w:sz w:val="22"/>
          <w:szCs w:val="22"/>
          <w:lang w:eastAsia="zh-CN"/>
        </w:rPr>
        <w:t xml:space="preserve"> of in-band deployment of NB-LTE </w:t>
      </w:r>
      <w:r>
        <w:rPr>
          <w:sz w:val="22"/>
          <w:szCs w:val="22"/>
          <w:lang w:eastAsia="zh-CN"/>
        </w:rPr>
        <w:t>due to</w:t>
      </w:r>
      <w:r>
        <w:rPr>
          <w:rFonts w:hint="eastAsia"/>
          <w:sz w:val="22"/>
          <w:szCs w:val="22"/>
          <w:lang w:eastAsia="zh-CN"/>
        </w:rPr>
        <w:t xml:space="preserve"> coverage issue</w:t>
      </w:r>
      <w:r>
        <w:rPr>
          <w:sz w:val="22"/>
          <w:szCs w:val="22"/>
          <w:lang w:eastAsia="zh-CN"/>
        </w:rPr>
        <w:t>s</w:t>
      </w:r>
      <w:r>
        <w:rPr>
          <w:rFonts w:hint="eastAsia"/>
          <w:sz w:val="22"/>
          <w:szCs w:val="22"/>
          <w:lang w:eastAsia="zh-CN"/>
        </w:rPr>
        <w:t>, capacity issue</w:t>
      </w:r>
      <w:r>
        <w:rPr>
          <w:sz w:val="22"/>
          <w:szCs w:val="22"/>
          <w:lang w:eastAsia="zh-CN"/>
        </w:rPr>
        <w:t>s</w:t>
      </w:r>
      <w:r>
        <w:rPr>
          <w:rFonts w:hint="eastAsia"/>
          <w:sz w:val="22"/>
          <w:szCs w:val="22"/>
          <w:lang w:eastAsia="zh-CN"/>
        </w:rPr>
        <w:t>, interference issue</w:t>
      </w:r>
      <w:r>
        <w:rPr>
          <w:sz w:val="22"/>
          <w:szCs w:val="22"/>
          <w:lang w:eastAsia="zh-CN"/>
        </w:rPr>
        <w:t>s</w:t>
      </w:r>
      <w:r>
        <w:rPr>
          <w:rFonts w:hint="eastAsia"/>
          <w:sz w:val="22"/>
          <w:szCs w:val="22"/>
          <w:lang w:eastAsia="zh-CN"/>
        </w:rPr>
        <w:t xml:space="preserve"> and UE complexity issue</w:t>
      </w:r>
      <w:r>
        <w:rPr>
          <w:sz w:val="22"/>
          <w:szCs w:val="22"/>
          <w:lang w:eastAsia="zh-CN"/>
        </w:rPr>
        <w:t>s</w:t>
      </w:r>
      <w:r>
        <w:rPr>
          <w:rFonts w:hint="eastAsia"/>
          <w:sz w:val="22"/>
          <w:szCs w:val="22"/>
          <w:lang w:eastAsia="zh-CN"/>
        </w:rPr>
        <w:t>; serious coexistence issue</w:t>
      </w:r>
      <w:r>
        <w:rPr>
          <w:sz w:val="22"/>
          <w:szCs w:val="22"/>
          <w:lang w:eastAsia="zh-CN"/>
        </w:rPr>
        <w:t>s</w:t>
      </w:r>
      <w:r>
        <w:rPr>
          <w:rFonts w:hint="eastAsia"/>
          <w:sz w:val="22"/>
          <w:szCs w:val="22"/>
          <w:lang w:eastAsia="zh-CN"/>
        </w:rPr>
        <w:t xml:space="preserve"> with GERAN and LTE</w:t>
      </w:r>
      <w:r>
        <w:rPr>
          <w:sz w:val="22"/>
          <w:szCs w:val="22"/>
          <w:lang w:eastAsia="zh-CN"/>
        </w:rPr>
        <w:t>;</w:t>
      </w:r>
      <w:r>
        <w:rPr>
          <w:rFonts w:hint="eastAsia"/>
          <w:sz w:val="22"/>
          <w:szCs w:val="22"/>
          <w:lang w:eastAsia="zh-CN"/>
        </w:rPr>
        <w:t xml:space="preserve"> </w:t>
      </w:r>
      <w:r>
        <w:rPr>
          <w:sz w:val="22"/>
          <w:szCs w:val="22"/>
          <w:lang w:eastAsia="zh-CN"/>
        </w:rPr>
        <w:t xml:space="preserve">and </w:t>
      </w:r>
      <w:r>
        <w:rPr>
          <w:rFonts w:hint="eastAsia"/>
          <w:sz w:val="22"/>
          <w:szCs w:val="22"/>
          <w:lang w:eastAsia="zh-CN"/>
        </w:rPr>
        <w:t>unreasonable</w:t>
      </w:r>
      <w:r>
        <w:rPr>
          <w:sz w:val="22"/>
          <w:szCs w:val="22"/>
          <w:lang w:eastAsia="zh-CN"/>
        </w:rPr>
        <w:t>,</w:t>
      </w:r>
      <w:r>
        <w:rPr>
          <w:rFonts w:hint="eastAsia"/>
          <w:sz w:val="22"/>
          <w:szCs w:val="22"/>
          <w:lang w:eastAsia="zh-CN"/>
        </w:rPr>
        <w:t xml:space="preserve"> overestimated evaluation results due to ideal assumptions. </w:t>
      </w:r>
      <w:r w:rsidRPr="001B4E1E">
        <w:rPr>
          <w:rFonts w:hint="eastAsia"/>
          <w:b/>
          <w:sz w:val="22"/>
          <w:szCs w:val="22"/>
          <w:lang w:eastAsia="zh-CN"/>
        </w:rPr>
        <w:t>In general, the NB-LTE solution is still far from mature</w:t>
      </w:r>
      <w:r>
        <w:rPr>
          <w:b/>
          <w:sz w:val="22"/>
          <w:szCs w:val="22"/>
          <w:lang w:eastAsia="zh-CN"/>
        </w:rPr>
        <w:t>, it keeps changing,</w:t>
      </w:r>
      <w:r>
        <w:rPr>
          <w:rFonts w:hint="eastAsia"/>
          <w:b/>
          <w:sz w:val="22"/>
          <w:szCs w:val="22"/>
          <w:lang w:eastAsia="zh-CN"/>
        </w:rPr>
        <w:t xml:space="preserve"> and </w:t>
      </w:r>
      <w:r>
        <w:rPr>
          <w:b/>
          <w:sz w:val="22"/>
          <w:szCs w:val="22"/>
          <w:lang w:eastAsia="zh-CN"/>
        </w:rPr>
        <w:t>it requires</w:t>
      </w:r>
      <w:r w:rsidRPr="001B4E1E">
        <w:rPr>
          <w:rFonts w:hint="eastAsia"/>
          <w:b/>
          <w:sz w:val="22"/>
          <w:szCs w:val="22"/>
          <w:lang w:eastAsia="zh-CN"/>
        </w:rPr>
        <w:t xml:space="preserve"> more studies.</w:t>
      </w:r>
    </w:p>
    <w:p w:rsidR="00350D89" w:rsidRDefault="00350D89" w:rsidP="00350D89">
      <w:pPr>
        <w:spacing w:before="120" w:after="120" w:line="300" w:lineRule="auto"/>
        <w:jc w:val="both"/>
        <w:rPr>
          <w:sz w:val="22"/>
          <w:szCs w:val="22"/>
          <w:lang w:eastAsia="zh-CN"/>
        </w:rPr>
      </w:pPr>
      <w:r>
        <w:rPr>
          <w:rFonts w:hint="eastAsia"/>
          <w:sz w:val="22"/>
          <w:szCs w:val="22"/>
          <w:lang w:eastAsia="zh-CN"/>
        </w:rPr>
        <w:t xml:space="preserve">In addition, some first-sight comments </w:t>
      </w:r>
      <w:r>
        <w:rPr>
          <w:sz w:val="22"/>
          <w:szCs w:val="22"/>
          <w:lang w:eastAsia="zh-CN"/>
        </w:rPr>
        <w:t>on</w:t>
      </w:r>
      <w:r>
        <w:rPr>
          <w:rFonts w:hint="eastAsia"/>
          <w:sz w:val="22"/>
          <w:szCs w:val="22"/>
          <w:lang w:eastAsia="zh-CN"/>
        </w:rPr>
        <w:t xml:space="preserve"> each NB-LTE submission are </w:t>
      </w:r>
      <w:r>
        <w:rPr>
          <w:sz w:val="22"/>
          <w:szCs w:val="22"/>
          <w:lang w:eastAsia="zh-CN"/>
        </w:rPr>
        <w:t>provided</w:t>
      </w:r>
      <w:r>
        <w:rPr>
          <w:rFonts w:hint="eastAsia"/>
          <w:sz w:val="22"/>
          <w:szCs w:val="22"/>
          <w:lang w:eastAsia="zh-CN"/>
        </w:rPr>
        <w:t xml:space="preserve"> in </w:t>
      </w:r>
      <w:r>
        <w:rPr>
          <w:sz w:val="22"/>
          <w:szCs w:val="22"/>
          <w:lang w:eastAsia="zh-CN"/>
        </w:rPr>
        <w:t xml:space="preserve">the </w:t>
      </w:r>
      <w:r>
        <w:rPr>
          <w:rFonts w:hint="eastAsia"/>
          <w:sz w:val="22"/>
          <w:szCs w:val="22"/>
          <w:lang w:eastAsia="zh-CN"/>
        </w:rPr>
        <w:t>Appendix for further discussion and study.</w:t>
      </w:r>
    </w:p>
    <w:p w:rsidR="00350D89" w:rsidRPr="000F1603" w:rsidRDefault="00350D89" w:rsidP="00350D89">
      <w:pPr>
        <w:pStyle w:val="Heading1"/>
        <w:keepLines w:val="0"/>
        <w:widowControl/>
        <w:numPr>
          <w:ilvl w:val="0"/>
          <w:numId w:val="8"/>
        </w:numPr>
        <w:pBdr>
          <w:top w:val="none" w:sz="0" w:space="0" w:color="auto"/>
        </w:pBdr>
        <w:spacing w:after="240"/>
        <w:rPr>
          <w:rFonts w:ascii="Times New Roman" w:hAnsi="Times New Roman"/>
          <w:b/>
          <w:sz w:val="30"/>
          <w:szCs w:val="30"/>
        </w:rPr>
      </w:pPr>
      <w:bookmarkStart w:id="4" w:name="_Ref429863796"/>
      <w:r w:rsidRPr="000F1603">
        <w:rPr>
          <w:rFonts w:ascii="Times New Roman" w:hAnsi="Times New Roman" w:hint="eastAsia"/>
          <w:b/>
          <w:sz w:val="30"/>
          <w:szCs w:val="30"/>
        </w:rPr>
        <w:t xml:space="preserve">Overview of the </w:t>
      </w:r>
      <w:r>
        <w:rPr>
          <w:rFonts w:ascii="Times New Roman" w:hAnsi="Times New Roman" w:hint="eastAsia"/>
          <w:b/>
          <w:sz w:val="30"/>
          <w:szCs w:val="30"/>
        </w:rPr>
        <w:t>key observations</w:t>
      </w:r>
      <w:bookmarkEnd w:id="4"/>
    </w:p>
    <w:p w:rsidR="00350D89" w:rsidRPr="007E544A" w:rsidRDefault="00350D89" w:rsidP="00350D89">
      <w:pPr>
        <w:spacing w:before="120" w:after="120" w:line="300" w:lineRule="auto"/>
        <w:jc w:val="both"/>
        <w:rPr>
          <w:sz w:val="22"/>
          <w:szCs w:val="22"/>
          <w:lang w:eastAsia="zh-CN"/>
        </w:rPr>
      </w:pPr>
      <w:r>
        <w:rPr>
          <w:rFonts w:hint="eastAsia"/>
          <w:sz w:val="22"/>
          <w:szCs w:val="22"/>
          <w:lang w:eastAsia="zh-CN"/>
        </w:rPr>
        <w:t>Below is brief summary of the key observations on the NB-LTE contributions.</w:t>
      </w:r>
    </w:p>
    <w:p w:rsidR="00350D89" w:rsidRPr="006027E6" w:rsidRDefault="00350D89" w:rsidP="00350D89">
      <w:pPr>
        <w:pStyle w:val="a"/>
        <w:numPr>
          <w:ilvl w:val="0"/>
          <w:numId w:val="7"/>
        </w:numPr>
        <w:spacing w:before="120" w:after="120" w:line="300" w:lineRule="auto"/>
        <w:rPr>
          <w:rFonts w:ascii="Times New Roman" w:hAnsi="Times New Roman" w:cs="Times New Roman"/>
          <w:b/>
          <w:sz w:val="22"/>
          <w:szCs w:val="22"/>
        </w:rPr>
      </w:pPr>
      <w:r w:rsidRPr="00E915AF">
        <w:rPr>
          <w:rFonts w:ascii="Times New Roman" w:hAnsi="Times New Roman" w:cs="Times New Roman"/>
          <w:b/>
          <w:sz w:val="22"/>
          <w:szCs w:val="22"/>
        </w:rPr>
        <w:t xml:space="preserve">The </w:t>
      </w:r>
      <w:r>
        <w:rPr>
          <w:rFonts w:ascii="Times New Roman" w:hAnsi="Times New Roman" w:cs="Times New Roman"/>
          <w:b/>
          <w:sz w:val="22"/>
          <w:szCs w:val="22"/>
        </w:rPr>
        <w:t>performance and feasibility</w:t>
      </w:r>
      <w:r w:rsidRPr="00E915AF">
        <w:rPr>
          <w:rFonts w:ascii="Times New Roman" w:hAnsi="Times New Roman" w:cs="Times New Roman"/>
          <w:b/>
          <w:sz w:val="22"/>
          <w:szCs w:val="22"/>
        </w:rPr>
        <w:t xml:space="preserve"> of in-band deployment for NB-LTE is unclear</w:t>
      </w:r>
      <w:r>
        <w:rPr>
          <w:rFonts w:ascii="Times New Roman" w:hAnsi="Times New Roman" w:cs="Times New Roman"/>
          <w:b/>
          <w:sz w:val="22"/>
          <w:szCs w:val="22"/>
        </w:rPr>
        <w:t xml:space="preserve"> and very questionable</w:t>
      </w:r>
      <w:r w:rsidRPr="00E915AF">
        <w:rPr>
          <w:rFonts w:ascii="Times New Roman" w:hAnsi="Times New Roman" w:cs="Times New Roman"/>
          <w:b/>
          <w:sz w:val="22"/>
          <w:szCs w:val="22"/>
        </w:rPr>
        <w:t>:</w:t>
      </w:r>
    </w:p>
    <w:p w:rsidR="00350D89" w:rsidRPr="000842B9" w:rsidRDefault="00350D89" w:rsidP="00350D89">
      <w:pPr>
        <w:pStyle w:val="a"/>
        <w:numPr>
          <w:ilvl w:val="1"/>
          <w:numId w:val="7"/>
        </w:numPr>
        <w:spacing w:before="120" w:after="120" w:line="300" w:lineRule="auto"/>
        <w:rPr>
          <w:rFonts w:ascii="Times New Roman" w:hAnsi="Times New Roman" w:cs="Times New Roman"/>
          <w:sz w:val="22"/>
          <w:szCs w:val="22"/>
        </w:rPr>
      </w:pPr>
      <w:r w:rsidRPr="000842B9">
        <w:rPr>
          <w:rFonts w:ascii="Times New Roman" w:hAnsi="Times New Roman" w:cs="Times New Roman" w:hint="eastAsia"/>
          <w:b/>
          <w:sz w:val="22"/>
          <w:szCs w:val="22"/>
        </w:rPr>
        <w:t>Coverage issue</w:t>
      </w:r>
      <w:r>
        <w:rPr>
          <w:rFonts w:ascii="Times New Roman" w:hAnsi="Times New Roman" w:cs="Times New Roman"/>
          <w:b/>
          <w:sz w:val="22"/>
          <w:szCs w:val="22"/>
        </w:rPr>
        <w:t>s</w:t>
      </w:r>
      <w:r w:rsidRPr="000842B9">
        <w:rPr>
          <w:rFonts w:ascii="Times New Roman" w:hAnsi="Times New Roman" w:cs="Times New Roman" w:hint="eastAsia"/>
          <w:sz w:val="22"/>
          <w:szCs w:val="22"/>
        </w:rPr>
        <w:t xml:space="preserve">: </w:t>
      </w:r>
      <w:r>
        <w:rPr>
          <w:rFonts w:ascii="Times New Roman" w:hAnsi="Times New Roman" w:cs="Times New Roman" w:hint="eastAsia"/>
          <w:sz w:val="22"/>
          <w:szCs w:val="22"/>
        </w:rPr>
        <w:t>I</w:t>
      </w:r>
      <w:r w:rsidRPr="000842B9">
        <w:rPr>
          <w:rFonts w:ascii="Times New Roman" w:hAnsi="Times New Roman" w:cs="Times New Roman" w:hint="eastAsia"/>
          <w:sz w:val="22"/>
          <w:szCs w:val="22"/>
        </w:rPr>
        <w:t xml:space="preserve">t is unclear how synchronisation works in the case of in-band deployment where the actual </w:t>
      </w:r>
      <w:proofErr w:type="spellStart"/>
      <w:proofErr w:type="gramStart"/>
      <w:r w:rsidRPr="000842B9">
        <w:rPr>
          <w:rFonts w:ascii="Times New Roman" w:hAnsi="Times New Roman" w:cs="Times New Roman" w:hint="eastAsia"/>
          <w:sz w:val="22"/>
          <w:szCs w:val="22"/>
        </w:rPr>
        <w:t>Tx</w:t>
      </w:r>
      <w:proofErr w:type="spellEnd"/>
      <w:proofErr w:type="gramEnd"/>
      <w:r w:rsidRPr="000842B9">
        <w:rPr>
          <w:rFonts w:ascii="Times New Roman" w:hAnsi="Times New Roman" w:cs="Times New Roman" w:hint="eastAsia"/>
          <w:sz w:val="22"/>
          <w:szCs w:val="22"/>
        </w:rPr>
        <w:t xml:space="preserve"> power is reduced by 11 dB compared to the standalone deployment case</w:t>
      </w:r>
      <w:r>
        <w:rPr>
          <w:rFonts w:ascii="Times New Roman" w:hAnsi="Times New Roman" w:cs="Times New Roman"/>
          <w:sz w:val="22"/>
          <w:szCs w:val="22"/>
        </w:rPr>
        <w:t>,</w:t>
      </w:r>
      <w:r w:rsidRPr="000842B9">
        <w:rPr>
          <w:rFonts w:ascii="Times New Roman" w:hAnsi="Times New Roman" w:cs="Times New Roman" w:hint="eastAsia"/>
          <w:sz w:val="22"/>
          <w:szCs w:val="22"/>
        </w:rPr>
        <w:t xml:space="preserve"> even when </w:t>
      </w:r>
      <w:r>
        <w:rPr>
          <w:rFonts w:ascii="Times New Roman" w:hAnsi="Times New Roman" w:cs="Times New Roman"/>
          <w:sz w:val="22"/>
          <w:szCs w:val="22"/>
        </w:rPr>
        <w:t>allowing</w:t>
      </w:r>
      <w:r w:rsidRPr="000842B9">
        <w:rPr>
          <w:rFonts w:ascii="Times New Roman" w:hAnsi="Times New Roman" w:cs="Times New Roman" w:hint="eastAsia"/>
          <w:sz w:val="22"/>
          <w:szCs w:val="22"/>
        </w:rPr>
        <w:t xml:space="preserve"> PSD boosting. See </w:t>
      </w:r>
      <w:r>
        <w:rPr>
          <w:rFonts w:ascii="Times New Roman" w:hAnsi="Times New Roman" w:cs="Times New Roman" w:hint="eastAsia"/>
          <w:sz w:val="22"/>
          <w:szCs w:val="22"/>
        </w:rPr>
        <w:t xml:space="preserve">Appendix </w:t>
      </w:r>
      <w:r w:rsidR="00614034">
        <w:rPr>
          <w:rFonts w:ascii="Times New Roman" w:hAnsi="Times New Roman" w:cs="Times New Roman"/>
          <w:sz w:val="22"/>
          <w:szCs w:val="22"/>
        </w:rPr>
        <w:fldChar w:fldCharType="begin"/>
      </w:r>
      <w:r>
        <w:rPr>
          <w:rFonts w:ascii="Times New Roman" w:hAnsi="Times New Roman" w:cs="Times New Roman"/>
          <w:sz w:val="22"/>
          <w:szCs w:val="22"/>
        </w:rPr>
        <w:instrText xml:space="preserve"> </w:instrText>
      </w:r>
      <w:r>
        <w:rPr>
          <w:rFonts w:ascii="Times New Roman" w:hAnsi="Times New Roman" w:cs="Times New Roman" w:hint="eastAsia"/>
          <w:sz w:val="22"/>
          <w:szCs w:val="22"/>
        </w:rPr>
        <w:instrText>REF _Ref429954869 \n \h</w:instrText>
      </w:r>
      <w:r>
        <w:rPr>
          <w:rFonts w:ascii="Times New Roman" w:hAnsi="Times New Roman" w:cs="Times New Roman"/>
          <w:sz w:val="22"/>
          <w:szCs w:val="22"/>
        </w:rPr>
        <w:instrText xml:space="preserve"> </w:instrText>
      </w:r>
      <w:r w:rsidR="00614034">
        <w:rPr>
          <w:rFonts w:ascii="Times New Roman" w:hAnsi="Times New Roman" w:cs="Times New Roman"/>
          <w:sz w:val="22"/>
          <w:szCs w:val="22"/>
        </w:rPr>
      </w:r>
      <w:r w:rsidR="00614034">
        <w:rPr>
          <w:rFonts w:ascii="Times New Roman" w:hAnsi="Times New Roman" w:cs="Times New Roman"/>
          <w:sz w:val="22"/>
          <w:szCs w:val="22"/>
        </w:rPr>
        <w:fldChar w:fldCharType="separate"/>
      </w:r>
      <w:r>
        <w:rPr>
          <w:rFonts w:ascii="Times New Roman" w:hAnsi="Times New Roman" w:cs="Times New Roman"/>
          <w:sz w:val="22"/>
          <w:szCs w:val="22"/>
        </w:rPr>
        <w:t>A1.2.1</w:t>
      </w:r>
      <w:r w:rsidR="00614034">
        <w:rPr>
          <w:rFonts w:ascii="Times New Roman" w:hAnsi="Times New Roman" w:cs="Times New Roman"/>
          <w:sz w:val="22"/>
          <w:szCs w:val="22"/>
        </w:rPr>
        <w:fldChar w:fldCharType="end"/>
      </w:r>
      <w:r w:rsidRPr="000842B9">
        <w:rPr>
          <w:rFonts w:ascii="Times New Roman" w:hAnsi="Times New Roman" w:cs="Times New Roman" w:hint="eastAsia"/>
          <w:sz w:val="22"/>
          <w:szCs w:val="22"/>
        </w:rPr>
        <w:t xml:space="preserve">. </w:t>
      </w:r>
      <w:r>
        <w:rPr>
          <w:rFonts w:ascii="Times New Roman" w:hAnsi="Times New Roman" w:cs="Times New Roman" w:hint="eastAsia"/>
          <w:sz w:val="22"/>
          <w:szCs w:val="22"/>
        </w:rPr>
        <w:t>It is also observed that t</w:t>
      </w:r>
      <w:r w:rsidRPr="000842B9">
        <w:rPr>
          <w:rFonts w:ascii="Times New Roman" w:hAnsi="Times New Roman" w:cs="Times New Roman" w:hint="eastAsia"/>
          <w:sz w:val="22"/>
          <w:szCs w:val="22"/>
        </w:rPr>
        <w:t>he grade of service in extreme coverage areas achieved by NB-LTE is significantly lower than that of NB-</w:t>
      </w:r>
      <w:proofErr w:type="spellStart"/>
      <w:r w:rsidRPr="000842B9">
        <w:rPr>
          <w:rFonts w:ascii="Times New Roman" w:hAnsi="Times New Roman" w:cs="Times New Roman" w:hint="eastAsia"/>
          <w:sz w:val="22"/>
          <w:szCs w:val="22"/>
        </w:rPr>
        <w:t>CIoT</w:t>
      </w:r>
      <w:proofErr w:type="spellEnd"/>
      <w:r w:rsidRPr="000842B9">
        <w:rPr>
          <w:rFonts w:ascii="Times New Roman" w:hAnsi="Times New Roman" w:cs="Times New Roman" w:hint="eastAsia"/>
          <w:sz w:val="22"/>
          <w:szCs w:val="22"/>
        </w:rPr>
        <w:t xml:space="preserve">. See </w:t>
      </w:r>
      <w:r>
        <w:rPr>
          <w:rFonts w:ascii="Times New Roman" w:hAnsi="Times New Roman" w:cs="Times New Roman" w:hint="eastAsia"/>
          <w:sz w:val="22"/>
          <w:szCs w:val="22"/>
        </w:rPr>
        <w:t xml:space="preserve">Appendix </w:t>
      </w:r>
      <w:r w:rsidR="00614034">
        <w:rPr>
          <w:rFonts w:ascii="Times New Roman" w:hAnsi="Times New Roman" w:cs="Times New Roman"/>
          <w:sz w:val="22"/>
          <w:szCs w:val="22"/>
        </w:rPr>
        <w:fldChar w:fldCharType="begin"/>
      </w:r>
      <w:r>
        <w:rPr>
          <w:rFonts w:ascii="Times New Roman" w:hAnsi="Times New Roman" w:cs="Times New Roman"/>
          <w:sz w:val="22"/>
          <w:szCs w:val="22"/>
        </w:rPr>
        <w:instrText xml:space="preserve"> </w:instrText>
      </w:r>
      <w:r>
        <w:rPr>
          <w:rFonts w:ascii="Times New Roman" w:hAnsi="Times New Roman" w:cs="Times New Roman" w:hint="eastAsia"/>
          <w:sz w:val="22"/>
          <w:szCs w:val="22"/>
        </w:rPr>
        <w:instrText>REF _Ref429930873 \n \h</w:instrText>
      </w:r>
      <w:r>
        <w:rPr>
          <w:rFonts w:ascii="Times New Roman" w:hAnsi="Times New Roman" w:cs="Times New Roman"/>
          <w:sz w:val="22"/>
          <w:szCs w:val="22"/>
        </w:rPr>
        <w:instrText xml:space="preserve"> </w:instrText>
      </w:r>
      <w:r w:rsidR="00614034">
        <w:rPr>
          <w:rFonts w:ascii="Times New Roman" w:hAnsi="Times New Roman" w:cs="Times New Roman"/>
          <w:sz w:val="22"/>
          <w:szCs w:val="22"/>
        </w:rPr>
      </w:r>
      <w:r w:rsidR="00614034">
        <w:rPr>
          <w:rFonts w:ascii="Times New Roman" w:hAnsi="Times New Roman" w:cs="Times New Roman"/>
          <w:sz w:val="22"/>
          <w:szCs w:val="22"/>
        </w:rPr>
        <w:fldChar w:fldCharType="separate"/>
      </w:r>
      <w:r>
        <w:rPr>
          <w:rFonts w:ascii="Times New Roman" w:hAnsi="Times New Roman" w:cs="Times New Roman"/>
          <w:sz w:val="22"/>
          <w:szCs w:val="22"/>
        </w:rPr>
        <w:t>A1.4.3</w:t>
      </w:r>
      <w:r w:rsidR="00614034">
        <w:rPr>
          <w:rFonts w:ascii="Times New Roman" w:hAnsi="Times New Roman" w:cs="Times New Roman"/>
          <w:sz w:val="22"/>
          <w:szCs w:val="22"/>
        </w:rPr>
        <w:fldChar w:fldCharType="end"/>
      </w:r>
      <w:r w:rsidRPr="000842B9">
        <w:rPr>
          <w:rFonts w:ascii="Times New Roman" w:hAnsi="Times New Roman" w:cs="Times New Roman" w:hint="eastAsia"/>
          <w:sz w:val="22"/>
          <w:szCs w:val="22"/>
        </w:rPr>
        <w:t>.</w:t>
      </w:r>
    </w:p>
    <w:p w:rsidR="00350D89" w:rsidRPr="000842B9" w:rsidRDefault="00350D89" w:rsidP="00350D89">
      <w:pPr>
        <w:pStyle w:val="a"/>
        <w:numPr>
          <w:ilvl w:val="1"/>
          <w:numId w:val="7"/>
        </w:numPr>
        <w:spacing w:before="120" w:after="120" w:line="300" w:lineRule="auto"/>
        <w:rPr>
          <w:rFonts w:ascii="Times New Roman" w:hAnsi="Times New Roman" w:cs="Times New Roman"/>
          <w:sz w:val="22"/>
          <w:szCs w:val="22"/>
        </w:rPr>
      </w:pPr>
      <w:r w:rsidRPr="000842B9">
        <w:rPr>
          <w:rFonts w:ascii="Times New Roman" w:hAnsi="Times New Roman" w:cs="Times New Roman" w:hint="eastAsia"/>
          <w:b/>
          <w:sz w:val="22"/>
          <w:szCs w:val="22"/>
        </w:rPr>
        <w:t>Capacity issue</w:t>
      </w:r>
      <w:r>
        <w:rPr>
          <w:rFonts w:ascii="Times New Roman" w:hAnsi="Times New Roman" w:cs="Times New Roman"/>
          <w:b/>
          <w:sz w:val="22"/>
          <w:szCs w:val="22"/>
        </w:rPr>
        <w:t>s</w:t>
      </w:r>
      <w:r w:rsidRPr="000842B9">
        <w:rPr>
          <w:rFonts w:ascii="Times New Roman" w:hAnsi="Times New Roman" w:cs="Times New Roman" w:hint="eastAsia"/>
          <w:b/>
          <w:sz w:val="22"/>
          <w:szCs w:val="22"/>
        </w:rPr>
        <w:t xml:space="preserve">: </w:t>
      </w:r>
      <w:r>
        <w:rPr>
          <w:rFonts w:ascii="Times New Roman" w:hAnsi="Times New Roman" w:cs="Times New Roman" w:hint="eastAsia"/>
          <w:sz w:val="22"/>
          <w:szCs w:val="22"/>
        </w:rPr>
        <w:t>C</w:t>
      </w:r>
      <w:r w:rsidRPr="009F6E51">
        <w:rPr>
          <w:rFonts w:ascii="Times New Roman" w:hAnsi="Times New Roman" w:cs="Times New Roman" w:hint="eastAsia"/>
          <w:sz w:val="22"/>
          <w:szCs w:val="22"/>
        </w:rPr>
        <w:t>ommon control channels</w:t>
      </w:r>
      <w:r>
        <w:rPr>
          <w:rFonts w:ascii="Times New Roman" w:hAnsi="Times New Roman" w:cs="Times New Roman" w:hint="eastAsia"/>
          <w:sz w:val="22"/>
          <w:szCs w:val="22"/>
        </w:rPr>
        <w:t xml:space="preserve">/signals and the potential </w:t>
      </w:r>
      <w:r>
        <w:rPr>
          <w:rFonts w:ascii="Times New Roman" w:hAnsi="Times New Roman" w:cs="Times New Roman"/>
          <w:sz w:val="22"/>
          <w:szCs w:val="22"/>
        </w:rPr>
        <w:t xml:space="preserve">unused </w:t>
      </w:r>
      <w:r>
        <w:rPr>
          <w:rFonts w:ascii="Times New Roman" w:hAnsi="Times New Roman" w:cs="Times New Roman" w:hint="eastAsia"/>
          <w:sz w:val="22"/>
          <w:szCs w:val="22"/>
        </w:rPr>
        <w:t xml:space="preserve">DC subcarrier account for about 30% of the DL resources, even when the </w:t>
      </w:r>
      <w:r>
        <w:rPr>
          <w:rFonts w:ascii="Times New Roman" w:hAnsi="Times New Roman" w:cs="Times New Roman"/>
          <w:sz w:val="22"/>
          <w:szCs w:val="22"/>
        </w:rPr>
        <w:t>un</w:t>
      </w:r>
      <w:r>
        <w:rPr>
          <w:rFonts w:ascii="Times New Roman" w:hAnsi="Times New Roman" w:cs="Times New Roman" w:hint="eastAsia"/>
          <w:sz w:val="22"/>
          <w:szCs w:val="22"/>
        </w:rPr>
        <w:t>-designed SIB is not considered (another 15% if taking the design of SIB in NB-</w:t>
      </w:r>
      <w:proofErr w:type="spellStart"/>
      <w:r>
        <w:rPr>
          <w:rFonts w:ascii="Times New Roman" w:hAnsi="Times New Roman" w:cs="Times New Roman" w:hint="eastAsia"/>
          <w:sz w:val="22"/>
          <w:szCs w:val="22"/>
        </w:rPr>
        <w:t>CIoT</w:t>
      </w:r>
      <w:proofErr w:type="spellEnd"/>
      <w:r>
        <w:rPr>
          <w:rFonts w:ascii="Times New Roman" w:hAnsi="Times New Roman" w:cs="Times New Roman" w:hint="eastAsia"/>
          <w:sz w:val="22"/>
          <w:szCs w:val="22"/>
        </w:rPr>
        <w:t xml:space="preserve"> as a reference). </w:t>
      </w:r>
      <w:r>
        <w:rPr>
          <w:rFonts w:ascii="Times New Roman" w:hAnsi="Times New Roman" w:cs="Times New Roman"/>
          <w:sz w:val="22"/>
          <w:szCs w:val="22"/>
        </w:rPr>
        <w:t>I</w:t>
      </w:r>
      <w:r>
        <w:rPr>
          <w:rFonts w:ascii="Times New Roman" w:hAnsi="Times New Roman" w:cs="Times New Roman" w:hint="eastAsia"/>
          <w:sz w:val="22"/>
          <w:szCs w:val="22"/>
        </w:rPr>
        <w:t xml:space="preserve">t is </w:t>
      </w:r>
      <w:r>
        <w:rPr>
          <w:rFonts w:ascii="Times New Roman" w:hAnsi="Times New Roman" w:cs="Times New Roman"/>
          <w:sz w:val="22"/>
          <w:szCs w:val="22"/>
        </w:rPr>
        <w:t>unclear</w:t>
      </w:r>
      <w:r>
        <w:rPr>
          <w:rFonts w:ascii="Times New Roman" w:hAnsi="Times New Roman" w:cs="Times New Roman" w:hint="eastAsia"/>
          <w:sz w:val="22"/>
          <w:szCs w:val="22"/>
        </w:rPr>
        <w:t xml:space="preserve"> </w:t>
      </w:r>
      <w:r>
        <w:rPr>
          <w:rFonts w:ascii="Times New Roman" w:hAnsi="Times New Roman" w:cs="Times New Roman" w:hint="eastAsia"/>
          <w:sz w:val="22"/>
          <w:szCs w:val="22"/>
        </w:rPr>
        <w:lastRenderedPageBreak/>
        <w:t>how such a design can support a massive number of MTC devices</w:t>
      </w:r>
      <w:r>
        <w:rPr>
          <w:rFonts w:ascii="Times New Roman" w:hAnsi="Times New Roman" w:cs="Times New Roman"/>
          <w:sz w:val="22"/>
          <w:szCs w:val="22"/>
        </w:rPr>
        <w:t>, and the assumption that the capacity is limited by uplink may be incorrect especially for in-band deployments</w:t>
      </w:r>
      <w:r>
        <w:rPr>
          <w:rFonts w:ascii="Times New Roman" w:hAnsi="Times New Roman" w:cs="Times New Roman" w:hint="eastAsia"/>
          <w:sz w:val="22"/>
          <w:szCs w:val="22"/>
        </w:rPr>
        <w:t xml:space="preserve">. See Appendix </w:t>
      </w:r>
      <w:r w:rsidR="00614034">
        <w:rPr>
          <w:rFonts w:ascii="Times New Roman" w:hAnsi="Times New Roman" w:cs="Times New Roman"/>
          <w:sz w:val="22"/>
          <w:szCs w:val="22"/>
        </w:rPr>
        <w:fldChar w:fldCharType="begin"/>
      </w:r>
      <w:r>
        <w:rPr>
          <w:rFonts w:ascii="Times New Roman" w:hAnsi="Times New Roman" w:cs="Times New Roman"/>
          <w:sz w:val="22"/>
          <w:szCs w:val="22"/>
        </w:rPr>
        <w:instrText xml:space="preserve"> </w:instrText>
      </w:r>
      <w:r>
        <w:rPr>
          <w:rFonts w:ascii="Times New Roman" w:hAnsi="Times New Roman" w:cs="Times New Roman" w:hint="eastAsia"/>
          <w:sz w:val="22"/>
          <w:szCs w:val="22"/>
        </w:rPr>
        <w:instrText>REF _Ref429930996 \n \h</w:instrText>
      </w:r>
      <w:r>
        <w:rPr>
          <w:rFonts w:ascii="Times New Roman" w:hAnsi="Times New Roman" w:cs="Times New Roman"/>
          <w:sz w:val="22"/>
          <w:szCs w:val="22"/>
        </w:rPr>
        <w:instrText xml:space="preserve"> </w:instrText>
      </w:r>
      <w:r w:rsidR="00614034">
        <w:rPr>
          <w:rFonts w:ascii="Times New Roman" w:hAnsi="Times New Roman" w:cs="Times New Roman"/>
          <w:sz w:val="22"/>
          <w:szCs w:val="22"/>
        </w:rPr>
      </w:r>
      <w:r w:rsidR="00614034">
        <w:rPr>
          <w:rFonts w:ascii="Times New Roman" w:hAnsi="Times New Roman" w:cs="Times New Roman"/>
          <w:sz w:val="22"/>
          <w:szCs w:val="22"/>
        </w:rPr>
        <w:fldChar w:fldCharType="separate"/>
      </w:r>
      <w:r>
        <w:rPr>
          <w:rFonts w:ascii="Times New Roman" w:hAnsi="Times New Roman" w:cs="Times New Roman"/>
          <w:sz w:val="22"/>
          <w:szCs w:val="22"/>
        </w:rPr>
        <w:t>A1.1.2</w:t>
      </w:r>
      <w:r w:rsidR="00614034">
        <w:rPr>
          <w:rFonts w:ascii="Times New Roman" w:hAnsi="Times New Roman" w:cs="Times New Roman"/>
          <w:sz w:val="22"/>
          <w:szCs w:val="22"/>
        </w:rPr>
        <w:fldChar w:fldCharType="end"/>
      </w:r>
      <w:r>
        <w:rPr>
          <w:rFonts w:ascii="Times New Roman" w:hAnsi="Times New Roman" w:cs="Times New Roman" w:hint="eastAsia"/>
          <w:sz w:val="22"/>
          <w:szCs w:val="22"/>
        </w:rPr>
        <w:t>.</w:t>
      </w:r>
    </w:p>
    <w:p w:rsidR="00350D89" w:rsidRDefault="00350D89" w:rsidP="00350D89">
      <w:pPr>
        <w:pStyle w:val="a"/>
        <w:numPr>
          <w:ilvl w:val="1"/>
          <w:numId w:val="7"/>
        </w:numPr>
        <w:spacing w:before="120" w:after="120" w:line="300" w:lineRule="auto"/>
        <w:rPr>
          <w:rFonts w:ascii="Times New Roman" w:hAnsi="Times New Roman" w:cs="Times New Roman"/>
          <w:sz w:val="22"/>
          <w:szCs w:val="22"/>
        </w:rPr>
      </w:pPr>
      <w:r w:rsidRPr="00CB2C5B">
        <w:rPr>
          <w:rFonts w:ascii="Times New Roman" w:hAnsi="Times New Roman" w:cs="Times New Roman"/>
          <w:b/>
          <w:sz w:val="22"/>
          <w:szCs w:val="22"/>
        </w:rPr>
        <w:t>Interference issue</w:t>
      </w:r>
      <w:r>
        <w:rPr>
          <w:rFonts w:ascii="Times New Roman" w:hAnsi="Times New Roman" w:cs="Times New Roman"/>
          <w:b/>
          <w:sz w:val="22"/>
          <w:szCs w:val="22"/>
        </w:rPr>
        <w:t>s</w:t>
      </w:r>
      <w:r w:rsidRPr="00CB2C5B">
        <w:rPr>
          <w:rFonts w:ascii="Times New Roman" w:hAnsi="Times New Roman" w:cs="Times New Roman"/>
          <w:b/>
          <w:sz w:val="22"/>
          <w:szCs w:val="22"/>
        </w:rPr>
        <w:t>:</w:t>
      </w:r>
      <w:r>
        <w:rPr>
          <w:rFonts w:ascii="Times New Roman" w:hAnsi="Times New Roman" w:cs="Times New Roman" w:hint="eastAsia"/>
          <w:sz w:val="22"/>
          <w:szCs w:val="22"/>
        </w:rPr>
        <w:t xml:space="preserve"> Serious </w:t>
      </w:r>
      <w:r w:rsidRPr="000842B9">
        <w:rPr>
          <w:rFonts w:ascii="Times New Roman" w:hAnsi="Times New Roman" w:cs="Times New Roman" w:hint="eastAsia"/>
          <w:sz w:val="22"/>
          <w:szCs w:val="22"/>
        </w:rPr>
        <w:t>mutual interference between NB-LTE and LTE in the uplink</w:t>
      </w:r>
      <w:r>
        <w:rPr>
          <w:rFonts w:ascii="Times New Roman" w:hAnsi="Times New Roman" w:cs="Times New Roman" w:hint="eastAsia"/>
          <w:sz w:val="22"/>
          <w:szCs w:val="22"/>
        </w:rPr>
        <w:t xml:space="preserve"> is expected but </w:t>
      </w:r>
      <w:r w:rsidRPr="000842B9">
        <w:rPr>
          <w:rFonts w:ascii="Times New Roman" w:hAnsi="Times New Roman" w:cs="Times New Roman"/>
          <w:sz w:val="22"/>
          <w:szCs w:val="22"/>
        </w:rPr>
        <w:t xml:space="preserve">has not been evaluated. </w:t>
      </w:r>
      <w:r>
        <w:rPr>
          <w:rFonts w:ascii="Times New Roman" w:hAnsi="Times New Roman" w:cs="Times New Roman" w:hint="eastAsia"/>
          <w:sz w:val="22"/>
          <w:szCs w:val="22"/>
        </w:rPr>
        <w:t xml:space="preserve">See Appendix </w:t>
      </w:r>
      <w:r w:rsidR="00614034">
        <w:rPr>
          <w:rFonts w:ascii="Times New Roman" w:hAnsi="Times New Roman" w:cs="Times New Roman"/>
          <w:sz w:val="22"/>
          <w:szCs w:val="22"/>
        </w:rPr>
        <w:fldChar w:fldCharType="begin"/>
      </w:r>
      <w:r>
        <w:rPr>
          <w:rFonts w:ascii="Times New Roman" w:hAnsi="Times New Roman" w:cs="Times New Roman"/>
          <w:sz w:val="22"/>
          <w:szCs w:val="22"/>
        </w:rPr>
        <w:instrText xml:space="preserve"> </w:instrText>
      </w:r>
      <w:r>
        <w:rPr>
          <w:rFonts w:ascii="Times New Roman" w:hAnsi="Times New Roman" w:cs="Times New Roman" w:hint="eastAsia"/>
          <w:sz w:val="22"/>
          <w:szCs w:val="22"/>
        </w:rPr>
        <w:instrText>REF _Ref429955054 \n \h</w:instrText>
      </w:r>
      <w:r>
        <w:rPr>
          <w:rFonts w:ascii="Times New Roman" w:hAnsi="Times New Roman" w:cs="Times New Roman"/>
          <w:sz w:val="22"/>
          <w:szCs w:val="22"/>
        </w:rPr>
        <w:instrText xml:space="preserve"> </w:instrText>
      </w:r>
      <w:r w:rsidR="00614034">
        <w:rPr>
          <w:rFonts w:ascii="Times New Roman" w:hAnsi="Times New Roman" w:cs="Times New Roman"/>
          <w:sz w:val="22"/>
          <w:szCs w:val="22"/>
        </w:rPr>
      </w:r>
      <w:r w:rsidR="00614034">
        <w:rPr>
          <w:rFonts w:ascii="Times New Roman" w:hAnsi="Times New Roman" w:cs="Times New Roman"/>
          <w:sz w:val="22"/>
          <w:szCs w:val="22"/>
        </w:rPr>
        <w:fldChar w:fldCharType="separate"/>
      </w:r>
      <w:r>
        <w:rPr>
          <w:rFonts w:ascii="Times New Roman" w:hAnsi="Times New Roman" w:cs="Times New Roman"/>
          <w:sz w:val="22"/>
          <w:szCs w:val="22"/>
        </w:rPr>
        <w:t>A1.2.2</w:t>
      </w:r>
      <w:r w:rsidR="00614034">
        <w:rPr>
          <w:rFonts w:ascii="Times New Roman" w:hAnsi="Times New Roman" w:cs="Times New Roman"/>
          <w:sz w:val="22"/>
          <w:szCs w:val="22"/>
        </w:rPr>
        <w:fldChar w:fldCharType="end"/>
      </w:r>
      <w:r>
        <w:rPr>
          <w:rFonts w:ascii="Times New Roman" w:hAnsi="Times New Roman" w:cs="Times New Roman" w:hint="eastAsia"/>
          <w:sz w:val="22"/>
          <w:szCs w:val="22"/>
        </w:rPr>
        <w:t>.</w:t>
      </w:r>
    </w:p>
    <w:p w:rsidR="00350D89" w:rsidRPr="00CC0067" w:rsidRDefault="00350D89" w:rsidP="00350D89">
      <w:pPr>
        <w:pStyle w:val="a"/>
        <w:numPr>
          <w:ilvl w:val="0"/>
          <w:numId w:val="7"/>
        </w:numPr>
        <w:spacing w:before="120" w:after="120" w:line="300" w:lineRule="auto"/>
        <w:rPr>
          <w:rFonts w:ascii="Times New Roman" w:hAnsi="Times New Roman" w:cs="Times New Roman"/>
          <w:sz w:val="22"/>
          <w:szCs w:val="22"/>
        </w:rPr>
      </w:pPr>
      <w:r>
        <w:rPr>
          <w:rFonts w:ascii="Times New Roman" w:hAnsi="Times New Roman" w:cs="Times New Roman"/>
          <w:b/>
          <w:sz w:val="22"/>
          <w:szCs w:val="22"/>
        </w:rPr>
        <w:t xml:space="preserve">The </w:t>
      </w:r>
      <w:r w:rsidRPr="00E915AF">
        <w:rPr>
          <w:rFonts w:ascii="Times New Roman" w:hAnsi="Times New Roman" w:cs="Times New Roman"/>
          <w:b/>
          <w:sz w:val="22"/>
          <w:szCs w:val="22"/>
        </w:rPr>
        <w:t xml:space="preserve">UE complexity </w:t>
      </w:r>
      <w:r>
        <w:rPr>
          <w:rFonts w:ascii="Times New Roman" w:hAnsi="Times New Roman" w:cs="Times New Roman"/>
          <w:b/>
          <w:sz w:val="22"/>
          <w:szCs w:val="22"/>
        </w:rPr>
        <w:t>for NB-LTE has been underestimated:</w:t>
      </w:r>
      <w:r w:rsidRPr="00CB2C5B">
        <w:rPr>
          <w:b/>
          <w:sz w:val="22"/>
          <w:szCs w:val="22"/>
        </w:rPr>
        <w:t xml:space="preserve"> </w:t>
      </w:r>
    </w:p>
    <w:p w:rsidR="00350D89" w:rsidRDefault="00350D89" w:rsidP="00350D89">
      <w:pPr>
        <w:pStyle w:val="a"/>
        <w:numPr>
          <w:ilvl w:val="1"/>
          <w:numId w:val="7"/>
        </w:numPr>
        <w:spacing w:before="120" w:after="120" w:line="300" w:lineRule="auto"/>
        <w:rPr>
          <w:rFonts w:ascii="Times New Roman" w:hAnsi="Times New Roman" w:cs="Times New Roman"/>
          <w:sz w:val="22"/>
          <w:szCs w:val="22"/>
        </w:rPr>
      </w:pPr>
      <w:r w:rsidRPr="00D07C7A">
        <w:rPr>
          <w:rFonts w:ascii="Times New Roman" w:hAnsi="Times New Roman" w:cs="Times New Roman"/>
          <w:sz w:val="22"/>
          <w:szCs w:val="22"/>
        </w:rPr>
        <w:t xml:space="preserve">The UE complexity estimate for synchronisation appears to be </w:t>
      </w:r>
      <w:r>
        <w:rPr>
          <w:rFonts w:ascii="Times New Roman" w:hAnsi="Times New Roman" w:cs="Times New Roman"/>
          <w:sz w:val="22"/>
          <w:szCs w:val="22"/>
        </w:rPr>
        <w:t xml:space="preserve">based on a simpler, sub-optimum algorithm compared with what is required to achieve </w:t>
      </w:r>
      <w:r w:rsidRPr="00D07C7A">
        <w:rPr>
          <w:rFonts w:ascii="Times New Roman" w:hAnsi="Times New Roman" w:cs="Times New Roman"/>
          <w:sz w:val="22"/>
          <w:szCs w:val="22"/>
        </w:rPr>
        <w:t xml:space="preserve">the </w:t>
      </w:r>
      <w:r>
        <w:rPr>
          <w:rFonts w:ascii="Times New Roman" w:hAnsi="Times New Roman" w:cs="Times New Roman"/>
          <w:sz w:val="22"/>
          <w:szCs w:val="22"/>
        </w:rPr>
        <w:t>performance shown in the</w:t>
      </w:r>
      <w:r w:rsidRPr="00D07C7A">
        <w:rPr>
          <w:rFonts w:ascii="Times New Roman" w:hAnsi="Times New Roman" w:cs="Times New Roman"/>
          <w:sz w:val="22"/>
          <w:szCs w:val="22"/>
        </w:rPr>
        <w:t xml:space="preserve"> synchronisation performance evaluations</w:t>
      </w:r>
      <w:r>
        <w:rPr>
          <w:rFonts w:ascii="Times New Roman" w:hAnsi="Times New Roman" w:cs="Times New Roman"/>
          <w:sz w:val="22"/>
          <w:szCs w:val="22"/>
        </w:rPr>
        <w:t xml:space="preserve"> (even for standalone deployments, and in-band synchronisation performance has not been evaluated and will be even more problematic due to much lower </w:t>
      </w:r>
      <w:proofErr w:type="spellStart"/>
      <w:r>
        <w:rPr>
          <w:rFonts w:ascii="Times New Roman" w:hAnsi="Times New Roman" w:cs="Times New Roman"/>
          <w:sz w:val="22"/>
          <w:szCs w:val="22"/>
        </w:rPr>
        <w:t>Tx</w:t>
      </w:r>
      <w:proofErr w:type="spellEnd"/>
      <w:r>
        <w:rPr>
          <w:rFonts w:ascii="Times New Roman" w:hAnsi="Times New Roman" w:cs="Times New Roman"/>
          <w:sz w:val="22"/>
          <w:szCs w:val="22"/>
        </w:rPr>
        <w:t xml:space="preserve"> power)</w:t>
      </w:r>
      <w:r w:rsidRPr="00D07C7A">
        <w:rPr>
          <w:rFonts w:ascii="Times New Roman" w:hAnsi="Times New Roman" w:cs="Times New Roman"/>
          <w:sz w:val="22"/>
          <w:szCs w:val="22"/>
        </w:rPr>
        <w:t>.</w:t>
      </w:r>
      <w:r>
        <w:rPr>
          <w:rFonts w:ascii="Times New Roman" w:hAnsi="Times New Roman" w:cs="Times New Roman" w:hint="eastAsia"/>
          <w:sz w:val="22"/>
          <w:szCs w:val="22"/>
        </w:rPr>
        <w:t xml:space="preserve"> See Appendix </w:t>
      </w:r>
      <w:fldSimple w:instr=" REF _Ref429930942 \n \h  \* MERGEFORMAT ">
        <w:r>
          <w:rPr>
            <w:rFonts w:ascii="Times New Roman" w:hAnsi="Times New Roman" w:cs="Times New Roman"/>
            <w:sz w:val="22"/>
            <w:szCs w:val="22"/>
          </w:rPr>
          <w:t>A1.6.2</w:t>
        </w:r>
      </w:fldSimple>
      <w:r>
        <w:rPr>
          <w:rFonts w:ascii="Times New Roman" w:hAnsi="Times New Roman" w:cs="Times New Roman" w:hint="eastAsia"/>
          <w:sz w:val="22"/>
          <w:szCs w:val="22"/>
        </w:rPr>
        <w:t xml:space="preserve">. </w:t>
      </w:r>
    </w:p>
    <w:p w:rsidR="00350D89" w:rsidRDefault="00350D89" w:rsidP="00350D89">
      <w:pPr>
        <w:pStyle w:val="a"/>
        <w:numPr>
          <w:ilvl w:val="1"/>
          <w:numId w:val="7"/>
        </w:numPr>
        <w:spacing w:before="120" w:after="120" w:line="300" w:lineRule="auto"/>
        <w:rPr>
          <w:rFonts w:ascii="Times New Roman" w:hAnsi="Times New Roman" w:cs="Times New Roman"/>
          <w:sz w:val="22"/>
          <w:szCs w:val="22"/>
        </w:rPr>
      </w:pPr>
      <w:r w:rsidRPr="000842B9">
        <w:rPr>
          <w:rFonts w:ascii="Times New Roman" w:hAnsi="Times New Roman" w:cs="Times New Roman" w:hint="eastAsia"/>
          <w:sz w:val="22"/>
          <w:szCs w:val="22"/>
        </w:rPr>
        <w:t xml:space="preserve">The UE complexity is increased due to the lack of </w:t>
      </w:r>
      <w:r w:rsidRPr="000842B9">
        <w:rPr>
          <w:rFonts w:ascii="Times New Roman" w:hAnsi="Times New Roman" w:cs="Times New Roman"/>
          <w:sz w:val="22"/>
          <w:szCs w:val="22"/>
        </w:rPr>
        <w:t xml:space="preserve">an unused </w:t>
      </w:r>
      <w:r w:rsidRPr="000842B9">
        <w:rPr>
          <w:rFonts w:ascii="Times New Roman" w:hAnsi="Times New Roman" w:cs="Times New Roman" w:hint="eastAsia"/>
          <w:sz w:val="22"/>
          <w:szCs w:val="22"/>
        </w:rPr>
        <w:t>DC subcarrier</w:t>
      </w:r>
      <w:r w:rsidRPr="000842B9">
        <w:rPr>
          <w:rFonts w:ascii="Times New Roman" w:hAnsi="Times New Roman" w:cs="Times New Roman"/>
          <w:sz w:val="22"/>
          <w:szCs w:val="22"/>
        </w:rPr>
        <w:t xml:space="preserve">, as this </w:t>
      </w:r>
      <w:r>
        <w:rPr>
          <w:rFonts w:ascii="Times New Roman" w:hAnsi="Times New Roman" w:cs="Times New Roman"/>
          <w:sz w:val="22"/>
          <w:szCs w:val="22"/>
        </w:rPr>
        <w:t>creates</w:t>
      </w:r>
      <w:r w:rsidRPr="000842B9">
        <w:rPr>
          <w:rFonts w:ascii="Times New Roman" w:hAnsi="Times New Roman" w:cs="Times New Roman"/>
          <w:sz w:val="22"/>
          <w:szCs w:val="22"/>
        </w:rPr>
        <w:t xml:space="preserve"> a major complication for a direct conversion receiver</w:t>
      </w:r>
      <w:r w:rsidRPr="000842B9">
        <w:rPr>
          <w:rFonts w:ascii="Times New Roman" w:hAnsi="Times New Roman" w:cs="Times New Roman" w:hint="eastAsia"/>
          <w:sz w:val="22"/>
          <w:szCs w:val="22"/>
        </w:rPr>
        <w:t xml:space="preserve">. </w:t>
      </w:r>
      <w:r w:rsidRPr="000842B9">
        <w:rPr>
          <w:rFonts w:ascii="Times New Roman" w:hAnsi="Times New Roman" w:cs="Times New Roman"/>
          <w:sz w:val="22"/>
          <w:szCs w:val="22"/>
        </w:rPr>
        <w:t>Furthermore,</w:t>
      </w:r>
      <w:r w:rsidRPr="000842B9">
        <w:rPr>
          <w:rFonts w:ascii="Times New Roman" w:hAnsi="Times New Roman" w:cs="Times New Roman" w:hint="eastAsia"/>
          <w:sz w:val="22"/>
          <w:szCs w:val="22"/>
        </w:rPr>
        <w:t xml:space="preserve"> if the </w:t>
      </w:r>
      <w:r w:rsidRPr="000842B9">
        <w:rPr>
          <w:rFonts w:ascii="Times New Roman" w:hAnsi="Times New Roman" w:cs="Times New Roman"/>
          <w:sz w:val="22"/>
          <w:szCs w:val="22"/>
        </w:rPr>
        <w:t xml:space="preserve">design was modified to introduce an unused </w:t>
      </w:r>
      <w:r w:rsidRPr="000842B9">
        <w:rPr>
          <w:rFonts w:ascii="Times New Roman" w:hAnsi="Times New Roman" w:cs="Times New Roman" w:hint="eastAsia"/>
          <w:sz w:val="22"/>
          <w:szCs w:val="22"/>
        </w:rPr>
        <w:t xml:space="preserve">DC subcarrier, </w:t>
      </w:r>
      <w:r w:rsidRPr="000842B9">
        <w:rPr>
          <w:rFonts w:ascii="Times New Roman" w:hAnsi="Times New Roman" w:cs="Times New Roman"/>
          <w:sz w:val="22"/>
          <w:szCs w:val="22"/>
        </w:rPr>
        <w:t xml:space="preserve">then </w:t>
      </w:r>
      <w:r w:rsidRPr="000842B9">
        <w:rPr>
          <w:rFonts w:ascii="Times New Roman" w:hAnsi="Times New Roman" w:cs="Times New Roman" w:hint="eastAsia"/>
          <w:sz w:val="22"/>
          <w:szCs w:val="22"/>
        </w:rPr>
        <w:t>8.3% of the available DL resources w</w:t>
      </w:r>
      <w:r w:rsidRPr="000842B9">
        <w:rPr>
          <w:rFonts w:ascii="Times New Roman" w:hAnsi="Times New Roman" w:cs="Times New Roman"/>
          <w:sz w:val="22"/>
          <w:szCs w:val="22"/>
        </w:rPr>
        <w:t>ould</w:t>
      </w:r>
      <w:r w:rsidRPr="000842B9">
        <w:rPr>
          <w:rFonts w:ascii="Times New Roman" w:hAnsi="Times New Roman" w:cs="Times New Roman" w:hint="eastAsia"/>
          <w:sz w:val="22"/>
          <w:szCs w:val="22"/>
        </w:rPr>
        <w:t xml:space="preserve"> be lost. See </w:t>
      </w:r>
      <w:r>
        <w:rPr>
          <w:rFonts w:ascii="Times New Roman" w:hAnsi="Times New Roman" w:cs="Times New Roman" w:hint="eastAsia"/>
          <w:sz w:val="22"/>
          <w:szCs w:val="22"/>
        </w:rPr>
        <w:t xml:space="preserve">Appendix </w:t>
      </w:r>
      <w:fldSimple w:instr=" REF _Ref429747885 \n \h  \* MERGEFORMAT ">
        <w:r w:rsidRPr="00846446">
          <w:rPr>
            <w:rFonts w:ascii="Times New Roman" w:hAnsi="Times New Roman" w:cs="Times New Roman"/>
            <w:sz w:val="22"/>
            <w:szCs w:val="22"/>
          </w:rPr>
          <w:t>A1.1.1</w:t>
        </w:r>
      </w:fldSimple>
      <w:r>
        <w:rPr>
          <w:rFonts w:ascii="Times New Roman" w:hAnsi="Times New Roman" w:cs="Times New Roman"/>
          <w:sz w:val="22"/>
          <w:szCs w:val="22"/>
        </w:rPr>
        <w:t xml:space="preserve"> and </w:t>
      </w:r>
      <w:r>
        <w:rPr>
          <w:rFonts w:ascii="Times New Roman" w:hAnsi="Times New Roman" w:cs="Times New Roman" w:hint="eastAsia"/>
          <w:sz w:val="22"/>
          <w:szCs w:val="22"/>
        </w:rPr>
        <w:t xml:space="preserve">Appendix </w:t>
      </w:r>
      <w:fldSimple w:instr=" REF _Ref429930934 \n \h  \* MERGEFORMAT ">
        <w:r>
          <w:rPr>
            <w:rFonts w:ascii="Times New Roman" w:hAnsi="Times New Roman" w:cs="Times New Roman"/>
            <w:sz w:val="22"/>
            <w:szCs w:val="22"/>
          </w:rPr>
          <w:t>A1.6.1</w:t>
        </w:r>
      </w:fldSimple>
      <w:r w:rsidRPr="000842B9">
        <w:rPr>
          <w:rFonts w:ascii="Times New Roman" w:hAnsi="Times New Roman" w:cs="Times New Roman" w:hint="eastAsia"/>
          <w:sz w:val="22"/>
          <w:szCs w:val="22"/>
        </w:rPr>
        <w:t>.</w:t>
      </w:r>
    </w:p>
    <w:p w:rsidR="00350D89" w:rsidRDefault="00350D89" w:rsidP="00350D89">
      <w:pPr>
        <w:pStyle w:val="a"/>
        <w:numPr>
          <w:ilvl w:val="1"/>
          <w:numId w:val="7"/>
        </w:numPr>
        <w:spacing w:before="120" w:after="120" w:line="300" w:lineRule="auto"/>
        <w:rPr>
          <w:rFonts w:ascii="Times New Roman" w:hAnsi="Times New Roman" w:cs="Times New Roman"/>
          <w:sz w:val="22"/>
          <w:szCs w:val="22"/>
        </w:rPr>
      </w:pPr>
      <w:r>
        <w:rPr>
          <w:rFonts w:ascii="Times New Roman" w:hAnsi="Times New Roman" w:cs="Times New Roman"/>
          <w:sz w:val="22"/>
          <w:szCs w:val="22"/>
        </w:rPr>
        <w:t>The UE complexity is increased due to the higher PAPR and discontinuous phase modulation that is used in the uplink, combined with tighter requirements for timing accuracy.</w:t>
      </w:r>
      <w:r w:rsidRPr="00D17652">
        <w:rPr>
          <w:rFonts w:ascii="Times New Roman" w:hAnsi="Times New Roman" w:cs="Times New Roman" w:hint="eastAsia"/>
          <w:sz w:val="22"/>
          <w:szCs w:val="22"/>
        </w:rPr>
        <w:t xml:space="preserve"> </w:t>
      </w:r>
      <w:r>
        <w:rPr>
          <w:rFonts w:ascii="Times New Roman" w:hAnsi="Times New Roman" w:cs="Times New Roman" w:hint="eastAsia"/>
          <w:sz w:val="22"/>
          <w:szCs w:val="22"/>
        </w:rPr>
        <w:t xml:space="preserve">See Appendix </w:t>
      </w:r>
      <w:fldSimple w:instr=" REF _Ref429930934 \n \h  \* MERGEFORMAT ">
        <w:r>
          <w:rPr>
            <w:rFonts w:ascii="Times New Roman" w:hAnsi="Times New Roman" w:cs="Times New Roman"/>
            <w:sz w:val="22"/>
            <w:szCs w:val="22"/>
          </w:rPr>
          <w:t>A1.6.1</w:t>
        </w:r>
      </w:fldSimple>
      <w:r>
        <w:rPr>
          <w:rFonts w:ascii="Times New Roman" w:hAnsi="Times New Roman" w:cs="Times New Roman"/>
          <w:sz w:val="22"/>
          <w:szCs w:val="22"/>
        </w:rPr>
        <w:t xml:space="preserve"> and </w:t>
      </w:r>
      <w:r>
        <w:rPr>
          <w:rFonts w:ascii="Times New Roman" w:hAnsi="Times New Roman" w:cs="Times New Roman" w:hint="eastAsia"/>
          <w:sz w:val="22"/>
          <w:szCs w:val="22"/>
        </w:rPr>
        <w:t>Appendix</w:t>
      </w:r>
      <w:r>
        <w:rPr>
          <w:rFonts w:ascii="Times New Roman" w:hAnsi="Times New Roman" w:cs="Times New Roman"/>
          <w:sz w:val="22"/>
          <w:szCs w:val="22"/>
        </w:rPr>
        <w:t xml:space="preserve"> </w:t>
      </w:r>
      <w:r w:rsidR="00614034">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_Ref429996448 \r \h </w:instrText>
      </w:r>
      <w:r w:rsidR="00614034">
        <w:rPr>
          <w:rFonts w:ascii="Times New Roman" w:hAnsi="Times New Roman" w:cs="Times New Roman"/>
          <w:sz w:val="22"/>
          <w:szCs w:val="22"/>
        </w:rPr>
      </w:r>
      <w:r w:rsidR="00614034">
        <w:rPr>
          <w:rFonts w:ascii="Times New Roman" w:hAnsi="Times New Roman" w:cs="Times New Roman"/>
          <w:sz w:val="22"/>
          <w:szCs w:val="22"/>
        </w:rPr>
        <w:fldChar w:fldCharType="separate"/>
      </w:r>
      <w:r>
        <w:rPr>
          <w:rFonts w:ascii="Times New Roman" w:hAnsi="Times New Roman" w:cs="Times New Roman"/>
          <w:sz w:val="22"/>
          <w:szCs w:val="22"/>
        </w:rPr>
        <w:t>A1.7.1</w:t>
      </w:r>
      <w:r w:rsidR="00614034">
        <w:rPr>
          <w:rFonts w:ascii="Times New Roman" w:hAnsi="Times New Roman" w:cs="Times New Roman"/>
          <w:sz w:val="22"/>
          <w:szCs w:val="22"/>
        </w:rPr>
        <w:fldChar w:fldCharType="end"/>
      </w:r>
      <w:r>
        <w:rPr>
          <w:rFonts w:ascii="Times New Roman" w:hAnsi="Times New Roman" w:cs="Times New Roman"/>
          <w:sz w:val="22"/>
          <w:szCs w:val="22"/>
        </w:rPr>
        <w:t>.</w:t>
      </w:r>
    </w:p>
    <w:p w:rsidR="00350D89" w:rsidRDefault="00350D89" w:rsidP="00350D89">
      <w:pPr>
        <w:pStyle w:val="a"/>
        <w:numPr>
          <w:ilvl w:val="0"/>
          <w:numId w:val="7"/>
        </w:numPr>
        <w:spacing w:before="120" w:after="120" w:line="300" w:lineRule="auto"/>
        <w:rPr>
          <w:rFonts w:ascii="Times New Roman" w:hAnsi="Times New Roman" w:cs="Times New Roman"/>
          <w:sz w:val="22"/>
          <w:szCs w:val="22"/>
        </w:rPr>
      </w:pPr>
      <w:r w:rsidRPr="00E915AF">
        <w:rPr>
          <w:rFonts w:ascii="Times New Roman" w:hAnsi="Times New Roman" w:cs="Times New Roman"/>
          <w:b/>
          <w:sz w:val="22"/>
          <w:szCs w:val="22"/>
        </w:rPr>
        <w:t>Coexistence issue</w:t>
      </w:r>
      <w:r>
        <w:rPr>
          <w:rFonts w:ascii="Times New Roman" w:hAnsi="Times New Roman" w:cs="Times New Roman"/>
          <w:b/>
          <w:sz w:val="22"/>
          <w:szCs w:val="22"/>
        </w:rPr>
        <w:t>s</w:t>
      </w:r>
      <w:r w:rsidRPr="00E915AF">
        <w:rPr>
          <w:rFonts w:ascii="Times New Roman" w:hAnsi="Times New Roman" w:cs="Times New Roman"/>
          <w:b/>
          <w:sz w:val="22"/>
          <w:szCs w:val="22"/>
        </w:rPr>
        <w:t xml:space="preserve"> with legacy GERAN and LTE systems</w:t>
      </w:r>
      <w:r>
        <w:rPr>
          <w:rFonts w:ascii="Times New Roman" w:hAnsi="Times New Roman" w:cs="Times New Roman" w:hint="eastAsia"/>
          <w:sz w:val="22"/>
          <w:szCs w:val="22"/>
        </w:rPr>
        <w:t>:</w:t>
      </w:r>
    </w:p>
    <w:p w:rsidR="00350D89" w:rsidRDefault="00350D89" w:rsidP="00350D89">
      <w:pPr>
        <w:pStyle w:val="a"/>
        <w:numPr>
          <w:ilvl w:val="1"/>
          <w:numId w:val="7"/>
        </w:numPr>
        <w:spacing w:before="120" w:after="120" w:line="300" w:lineRule="auto"/>
        <w:rPr>
          <w:rFonts w:ascii="Times New Roman" w:hAnsi="Times New Roman" w:cs="Times New Roman"/>
          <w:sz w:val="22"/>
          <w:szCs w:val="22"/>
        </w:rPr>
      </w:pPr>
      <w:r w:rsidRPr="000842B9">
        <w:rPr>
          <w:rFonts w:ascii="Times New Roman" w:hAnsi="Times New Roman" w:cs="Times New Roman" w:hint="eastAsia"/>
          <w:sz w:val="22"/>
          <w:szCs w:val="22"/>
        </w:rPr>
        <w:t>Serious impact to legacy GSM systems was obs</w:t>
      </w:r>
      <w:r>
        <w:rPr>
          <w:rFonts w:ascii="Times New Roman" w:hAnsi="Times New Roman" w:cs="Times New Roman" w:hint="eastAsia"/>
          <w:sz w:val="22"/>
          <w:szCs w:val="22"/>
        </w:rPr>
        <w:t>e</w:t>
      </w:r>
      <w:r w:rsidRPr="000842B9">
        <w:rPr>
          <w:rFonts w:ascii="Times New Roman" w:hAnsi="Times New Roman" w:cs="Times New Roman" w:hint="eastAsia"/>
          <w:sz w:val="22"/>
          <w:szCs w:val="22"/>
        </w:rPr>
        <w:t>rved by</w:t>
      </w:r>
      <w:r>
        <w:rPr>
          <w:rFonts w:ascii="Times New Roman" w:hAnsi="Times New Roman" w:cs="Times New Roman" w:hint="eastAsia"/>
          <w:sz w:val="22"/>
          <w:szCs w:val="22"/>
        </w:rPr>
        <w:t xml:space="preserve"> the proponents of NB-LTE. This makes it very challenging for NB-LTE to coexist with legacy GSM systems. See Appendix </w:t>
      </w:r>
      <w:r w:rsidR="00614034">
        <w:rPr>
          <w:rFonts w:ascii="Times New Roman" w:hAnsi="Times New Roman" w:cs="Times New Roman"/>
          <w:sz w:val="22"/>
          <w:szCs w:val="22"/>
        </w:rPr>
        <w:fldChar w:fldCharType="begin"/>
      </w:r>
      <w:r>
        <w:rPr>
          <w:rFonts w:ascii="Times New Roman" w:hAnsi="Times New Roman" w:cs="Times New Roman"/>
          <w:sz w:val="22"/>
          <w:szCs w:val="22"/>
        </w:rPr>
        <w:instrText xml:space="preserve"> </w:instrText>
      </w:r>
      <w:r>
        <w:rPr>
          <w:rFonts w:ascii="Times New Roman" w:hAnsi="Times New Roman" w:cs="Times New Roman" w:hint="eastAsia"/>
          <w:sz w:val="22"/>
          <w:szCs w:val="22"/>
        </w:rPr>
        <w:instrText>REF _Ref429930838 \n \h</w:instrText>
      </w:r>
      <w:r>
        <w:rPr>
          <w:rFonts w:ascii="Times New Roman" w:hAnsi="Times New Roman" w:cs="Times New Roman"/>
          <w:sz w:val="22"/>
          <w:szCs w:val="22"/>
        </w:rPr>
        <w:instrText xml:space="preserve"> </w:instrText>
      </w:r>
      <w:r w:rsidR="00614034">
        <w:rPr>
          <w:rFonts w:ascii="Times New Roman" w:hAnsi="Times New Roman" w:cs="Times New Roman"/>
          <w:sz w:val="22"/>
          <w:szCs w:val="22"/>
        </w:rPr>
      </w:r>
      <w:r w:rsidR="00614034">
        <w:rPr>
          <w:rFonts w:ascii="Times New Roman" w:hAnsi="Times New Roman" w:cs="Times New Roman"/>
          <w:sz w:val="22"/>
          <w:szCs w:val="22"/>
        </w:rPr>
        <w:fldChar w:fldCharType="separate"/>
      </w:r>
      <w:r>
        <w:rPr>
          <w:rFonts w:ascii="Times New Roman" w:hAnsi="Times New Roman" w:cs="Times New Roman"/>
          <w:sz w:val="22"/>
          <w:szCs w:val="22"/>
        </w:rPr>
        <w:t>A1.4.2</w:t>
      </w:r>
      <w:r w:rsidR="00614034">
        <w:rPr>
          <w:rFonts w:ascii="Times New Roman" w:hAnsi="Times New Roman" w:cs="Times New Roman"/>
          <w:sz w:val="22"/>
          <w:szCs w:val="22"/>
        </w:rPr>
        <w:fldChar w:fldCharType="end"/>
      </w:r>
      <w:r>
        <w:rPr>
          <w:rFonts w:ascii="Times New Roman" w:hAnsi="Times New Roman" w:cs="Times New Roman" w:hint="eastAsia"/>
          <w:sz w:val="22"/>
          <w:szCs w:val="22"/>
        </w:rPr>
        <w:t>.</w:t>
      </w:r>
    </w:p>
    <w:p w:rsidR="00350D89" w:rsidRDefault="00350D89" w:rsidP="00350D89">
      <w:pPr>
        <w:pStyle w:val="a"/>
        <w:numPr>
          <w:ilvl w:val="1"/>
          <w:numId w:val="7"/>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 xml:space="preserve">NB-LTE </w:t>
      </w:r>
      <w:r>
        <w:rPr>
          <w:rFonts w:ascii="Times New Roman" w:hAnsi="Times New Roman" w:cs="Times New Roman"/>
          <w:sz w:val="22"/>
          <w:szCs w:val="22"/>
        </w:rPr>
        <w:t>appears to be</w:t>
      </w:r>
      <w:r>
        <w:rPr>
          <w:rFonts w:ascii="Times New Roman" w:hAnsi="Times New Roman" w:cs="Times New Roman" w:hint="eastAsia"/>
          <w:sz w:val="22"/>
          <w:szCs w:val="22"/>
        </w:rPr>
        <w:t xml:space="preserve"> i</w:t>
      </w:r>
      <w:r w:rsidRPr="009F6E51">
        <w:rPr>
          <w:rFonts w:ascii="Times New Roman" w:hAnsi="Times New Roman" w:cs="Times New Roman" w:hint="eastAsia"/>
          <w:sz w:val="22"/>
          <w:szCs w:val="22"/>
        </w:rPr>
        <w:t xml:space="preserve">ncompatible with </w:t>
      </w:r>
      <w:r>
        <w:rPr>
          <w:rFonts w:ascii="Times New Roman" w:hAnsi="Times New Roman" w:cs="Times New Roman" w:hint="eastAsia"/>
          <w:sz w:val="22"/>
          <w:szCs w:val="22"/>
        </w:rPr>
        <w:t xml:space="preserve">the radio units of </w:t>
      </w:r>
      <w:r w:rsidRPr="009F6E51">
        <w:rPr>
          <w:rFonts w:ascii="Times New Roman" w:hAnsi="Times New Roman" w:cs="Times New Roman" w:hint="eastAsia"/>
          <w:sz w:val="22"/>
          <w:szCs w:val="22"/>
        </w:rPr>
        <w:t>GPRS/EDGE base station hardware</w:t>
      </w:r>
      <w:r>
        <w:rPr>
          <w:rFonts w:ascii="Times New Roman" w:hAnsi="Times New Roman" w:cs="Times New Roman" w:hint="eastAsia"/>
          <w:sz w:val="22"/>
          <w:szCs w:val="22"/>
        </w:rPr>
        <w:t xml:space="preserve">, making it very challenging to be supported by legacy GPRS/EDGE base stations. See Appendix </w:t>
      </w:r>
      <w:r w:rsidR="00614034">
        <w:rPr>
          <w:rFonts w:ascii="Times New Roman" w:hAnsi="Times New Roman" w:cs="Times New Roman"/>
          <w:sz w:val="22"/>
          <w:szCs w:val="22"/>
        </w:rPr>
        <w:fldChar w:fldCharType="begin"/>
      </w:r>
      <w:r>
        <w:rPr>
          <w:rFonts w:ascii="Times New Roman" w:hAnsi="Times New Roman" w:cs="Times New Roman"/>
          <w:sz w:val="22"/>
          <w:szCs w:val="22"/>
        </w:rPr>
        <w:instrText xml:space="preserve"> </w:instrText>
      </w:r>
      <w:r>
        <w:rPr>
          <w:rFonts w:ascii="Times New Roman" w:hAnsi="Times New Roman" w:cs="Times New Roman" w:hint="eastAsia"/>
          <w:sz w:val="22"/>
          <w:szCs w:val="22"/>
        </w:rPr>
        <w:instrText>REF _Ref429930892 \n \h</w:instrText>
      </w:r>
      <w:r>
        <w:rPr>
          <w:rFonts w:ascii="Times New Roman" w:hAnsi="Times New Roman" w:cs="Times New Roman"/>
          <w:sz w:val="22"/>
          <w:szCs w:val="22"/>
        </w:rPr>
        <w:instrText xml:space="preserve"> </w:instrText>
      </w:r>
      <w:r w:rsidR="00614034">
        <w:rPr>
          <w:rFonts w:ascii="Times New Roman" w:hAnsi="Times New Roman" w:cs="Times New Roman"/>
          <w:sz w:val="22"/>
          <w:szCs w:val="22"/>
        </w:rPr>
      </w:r>
      <w:r w:rsidR="00614034">
        <w:rPr>
          <w:rFonts w:ascii="Times New Roman" w:hAnsi="Times New Roman" w:cs="Times New Roman"/>
          <w:sz w:val="22"/>
          <w:szCs w:val="22"/>
        </w:rPr>
        <w:fldChar w:fldCharType="separate"/>
      </w:r>
      <w:r>
        <w:rPr>
          <w:rFonts w:ascii="Times New Roman" w:hAnsi="Times New Roman" w:cs="Times New Roman"/>
          <w:sz w:val="22"/>
          <w:szCs w:val="22"/>
        </w:rPr>
        <w:t>A1.5.1</w:t>
      </w:r>
      <w:r w:rsidR="00614034">
        <w:rPr>
          <w:rFonts w:ascii="Times New Roman" w:hAnsi="Times New Roman" w:cs="Times New Roman"/>
          <w:sz w:val="22"/>
          <w:szCs w:val="22"/>
        </w:rPr>
        <w:fldChar w:fldCharType="end"/>
      </w:r>
      <w:r>
        <w:rPr>
          <w:rFonts w:ascii="Times New Roman" w:hAnsi="Times New Roman" w:cs="Times New Roman" w:hint="eastAsia"/>
          <w:sz w:val="22"/>
          <w:szCs w:val="22"/>
        </w:rPr>
        <w:t>.</w:t>
      </w:r>
      <w:bookmarkStart w:id="5" w:name="_GoBack"/>
      <w:bookmarkEnd w:id="5"/>
    </w:p>
    <w:p w:rsidR="00350D89" w:rsidRPr="006027E6" w:rsidRDefault="00350D89" w:rsidP="00350D89">
      <w:pPr>
        <w:pStyle w:val="a"/>
        <w:numPr>
          <w:ilvl w:val="1"/>
          <w:numId w:val="7"/>
        </w:numPr>
        <w:spacing w:before="120" w:after="120" w:line="300" w:lineRule="auto"/>
        <w:rPr>
          <w:rFonts w:ascii="Times New Roman" w:hAnsi="Times New Roman" w:cs="Times New Roman"/>
          <w:sz w:val="22"/>
          <w:szCs w:val="22"/>
        </w:rPr>
      </w:pPr>
      <w:r>
        <w:rPr>
          <w:rFonts w:ascii="Times New Roman" w:hAnsi="Times New Roman" w:cs="Times New Roman"/>
          <w:sz w:val="22"/>
          <w:szCs w:val="22"/>
        </w:rPr>
        <w:t>A w</w:t>
      </w:r>
      <w:r w:rsidRPr="004F2CB5">
        <w:rPr>
          <w:rFonts w:ascii="Times New Roman" w:hAnsi="Times New Roman" w:cs="Times New Roman"/>
          <w:sz w:val="22"/>
          <w:szCs w:val="22"/>
        </w:rPr>
        <w:t>ider</w:t>
      </w:r>
      <w:r w:rsidRPr="004F2CB5">
        <w:rPr>
          <w:rFonts w:ascii="Times New Roman" w:hAnsi="Times New Roman" w:cs="Times New Roman" w:hint="eastAsia"/>
          <w:sz w:val="22"/>
          <w:szCs w:val="22"/>
        </w:rPr>
        <w:t xml:space="preserve"> guard </w:t>
      </w:r>
      <w:r w:rsidRPr="004F2CB5">
        <w:rPr>
          <w:rFonts w:ascii="Times New Roman" w:hAnsi="Times New Roman" w:cs="Times New Roman"/>
          <w:sz w:val="22"/>
          <w:szCs w:val="22"/>
        </w:rPr>
        <w:t xml:space="preserve">band </w:t>
      </w:r>
      <w:r>
        <w:rPr>
          <w:rFonts w:ascii="Times New Roman" w:hAnsi="Times New Roman" w:cs="Times New Roman" w:hint="eastAsia"/>
          <w:sz w:val="22"/>
          <w:szCs w:val="22"/>
        </w:rPr>
        <w:t xml:space="preserve">is </w:t>
      </w:r>
      <w:r>
        <w:rPr>
          <w:rFonts w:ascii="Times New Roman" w:hAnsi="Times New Roman" w:cs="Times New Roman"/>
          <w:sz w:val="22"/>
          <w:szCs w:val="22"/>
        </w:rPr>
        <w:t>assumed</w:t>
      </w:r>
      <w:r w:rsidRPr="004F2CB5">
        <w:rPr>
          <w:rFonts w:ascii="Times New Roman" w:hAnsi="Times New Roman" w:cs="Times New Roman" w:hint="eastAsia"/>
          <w:sz w:val="22"/>
          <w:szCs w:val="22"/>
        </w:rPr>
        <w:t xml:space="preserve"> </w:t>
      </w:r>
      <w:r>
        <w:rPr>
          <w:rFonts w:ascii="Times New Roman" w:hAnsi="Times New Roman" w:cs="Times New Roman" w:hint="eastAsia"/>
          <w:sz w:val="22"/>
          <w:szCs w:val="22"/>
        </w:rPr>
        <w:t xml:space="preserve">for NB-LTE to coexist with LTE </w:t>
      </w:r>
      <w:r>
        <w:rPr>
          <w:rFonts w:ascii="Times New Roman" w:hAnsi="Times New Roman" w:cs="Times New Roman"/>
          <w:sz w:val="22"/>
          <w:szCs w:val="22"/>
        </w:rPr>
        <w:t xml:space="preserve">in an adjacent channel </w:t>
      </w:r>
      <w:r w:rsidRPr="004F2CB5">
        <w:rPr>
          <w:rFonts w:ascii="Times New Roman" w:hAnsi="Times New Roman" w:cs="Times New Roman" w:hint="eastAsia"/>
          <w:sz w:val="22"/>
          <w:szCs w:val="22"/>
        </w:rPr>
        <w:t xml:space="preserve">than </w:t>
      </w:r>
      <w:r>
        <w:rPr>
          <w:rFonts w:ascii="Times New Roman" w:hAnsi="Times New Roman" w:cs="Times New Roman" w:hint="eastAsia"/>
          <w:sz w:val="22"/>
          <w:szCs w:val="22"/>
        </w:rPr>
        <w:t>that required by</w:t>
      </w:r>
      <w:r w:rsidRPr="004F2CB5">
        <w:rPr>
          <w:rFonts w:ascii="Times New Roman" w:hAnsi="Times New Roman" w:cs="Times New Roman"/>
          <w:sz w:val="22"/>
          <w:szCs w:val="22"/>
        </w:rPr>
        <w:t xml:space="preserve"> </w:t>
      </w:r>
      <w:r w:rsidRPr="004F2CB5">
        <w:rPr>
          <w:rFonts w:ascii="Times New Roman" w:hAnsi="Times New Roman" w:cs="Times New Roman" w:hint="eastAsia"/>
          <w:sz w:val="22"/>
          <w:szCs w:val="22"/>
        </w:rPr>
        <w:t>NB-</w:t>
      </w:r>
      <w:proofErr w:type="spellStart"/>
      <w:r w:rsidRPr="004F2CB5">
        <w:rPr>
          <w:rFonts w:ascii="Times New Roman" w:hAnsi="Times New Roman" w:cs="Times New Roman" w:hint="eastAsia"/>
          <w:sz w:val="22"/>
          <w:szCs w:val="22"/>
        </w:rPr>
        <w:t>CIoT</w:t>
      </w:r>
      <w:proofErr w:type="spellEnd"/>
      <w:r>
        <w:rPr>
          <w:rFonts w:ascii="Times New Roman" w:hAnsi="Times New Roman" w:cs="Times New Roman" w:hint="eastAsia"/>
          <w:sz w:val="22"/>
          <w:szCs w:val="22"/>
        </w:rPr>
        <w:t xml:space="preserve">. See Appendix </w:t>
      </w:r>
      <w:r w:rsidR="00614034">
        <w:rPr>
          <w:rFonts w:ascii="Times New Roman" w:hAnsi="Times New Roman" w:cs="Times New Roman"/>
          <w:sz w:val="22"/>
          <w:szCs w:val="22"/>
        </w:rPr>
        <w:fldChar w:fldCharType="begin"/>
      </w:r>
      <w:r>
        <w:rPr>
          <w:rFonts w:ascii="Times New Roman" w:hAnsi="Times New Roman" w:cs="Times New Roman"/>
          <w:sz w:val="22"/>
          <w:szCs w:val="22"/>
        </w:rPr>
        <w:instrText xml:space="preserve"> </w:instrText>
      </w:r>
      <w:r>
        <w:rPr>
          <w:rFonts w:ascii="Times New Roman" w:hAnsi="Times New Roman" w:cs="Times New Roman" w:hint="eastAsia"/>
          <w:sz w:val="22"/>
          <w:szCs w:val="22"/>
        </w:rPr>
        <w:instrText>REF _Ref429930858 \n \h</w:instrText>
      </w:r>
      <w:r>
        <w:rPr>
          <w:rFonts w:ascii="Times New Roman" w:hAnsi="Times New Roman" w:cs="Times New Roman"/>
          <w:sz w:val="22"/>
          <w:szCs w:val="22"/>
        </w:rPr>
        <w:instrText xml:space="preserve"> </w:instrText>
      </w:r>
      <w:r w:rsidR="00614034">
        <w:rPr>
          <w:rFonts w:ascii="Times New Roman" w:hAnsi="Times New Roman" w:cs="Times New Roman"/>
          <w:sz w:val="22"/>
          <w:szCs w:val="22"/>
        </w:rPr>
      </w:r>
      <w:r w:rsidR="00614034">
        <w:rPr>
          <w:rFonts w:ascii="Times New Roman" w:hAnsi="Times New Roman" w:cs="Times New Roman"/>
          <w:sz w:val="22"/>
          <w:szCs w:val="22"/>
        </w:rPr>
        <w:fldChar w:fldCharType="separate"/>
      </w:r>
      <w:r>
        <w:rPr>
          <w:rFonts w:ascii="Times New Roman" w:hAnsi="Times New Roman" w:cs="Times New Roman"/>
          <w:sz w:val="22"/>
          <w:szCs w:val="22"/>
        </w:rPr>
        <w:t>A1.4.1</w:t>
      </w:r>
      <w:r w:rsidR="00614034">
        <w:rPr>
          <w:rFonts w:ascii="Times New Roman" w:hAnsi="Times New Roman" w:cs="Times New Roman"/>
          <w:sz w:val="22"/>
          <w:szCs w:val="22"/>
        </w:rPr>
        <w:fldChar w:fldCharType="end"/>
      </w:r>
      <w:r>
        <w:rPr>
          <w:rFonts w:ascii="Times New Roman" w:hAnsi="Times New Roman" w:cs="Times New Roman" w:hint="eastAsia"/>
          <w:sz w:val="22"/>
          <w:szCs w:val="22"/>
        </w:rPr>
        <w:t>.</w:t>
      </w:r>
    </w:p>
    <w:p w:rsidR="00350D89" w:rsidRPr="00CC0067" w:rsidRDefault="00350D89" w:rsidP="00350D89">
      <w:pPr>
        <w:pStyle w:val="a"/>
        <w:numPr>
          <w:ilvl w:val="0"/>
          <w:numId w:val="7"/>
        </w:numPr>
        <w:spacing w:before="120" w:after="120" w:line="300" w:lineRule="auto"/>
        <w:rPr>
          <w:rFonts w:ascii="Times New Roman" w:hAnsi="Times New Roman" w:cs="Times New Roman"/>
          <w:b/>
          <w:sz w:val="22"/>
          <w:szCs w:val="22"/>
        </w:rPr>
      </w:pPr>
      <w:r>
        <w:rPr>
          <w:rFonts w:ascii="Times New Roman" w:hAnsi="Times New Roman" w:cs="Times New Roman"/>
          <w:b/>
          <w:sz w:val="22"/>
          <w:szCs w:val="22"/>
        </w:rPr>
        <w:t>Over-optimistic</w:t>
      </w:r>
      <w:r w:rsidRPr="00E915AF">
        <w:rPr>
          <w:rFonts w:ascii="Times New Roman" w:hAnsi="Times New Roman" w:cs="Times New Roman"/>
          <w:b/>
          <w:sz w:val="22"/>
          <w:szCs w:val="22"/>
        </w:rPr>
        <w:t xml:space="preserve"> evaluation results due to </w:t>
      </w:r>
      <w:r>
        <w:rPr>
          <w:rFonts w:ascii="Times New Roman" w:hAnsi="Times New Roman" w:cs="Times New Roman"/>
          <w:b/>
          <w:sz w:val="22"/>
          <w:szCs w:val="22"/>
        </w:rPr>
        <w:t>unrealistic</w:t>
      </w:r>
      <w:r w:rsidRPr="00E915AF">
        <w:rPr>
          <w:rFonts w:ascii="Times New Roman" w:hAnsi="Times New Roman" w:cs="Times New Roman"/>
          <w:b/>
          <w:sz w:val="22"/>
          <w:szCs w:val="22"/>
        </w:rPr>
        <w:t xml:space="preserve"> assumptions</w:t>
      </w:r>
      <w:r>
        <w:rPr>
          <w:rFonts w:ascii="Times New Roman" w:hAnsi="Times New Roman" w:cs="Times New Roman"/>
          <w:b/>
          <w:sz w:val="22"/>
          <w:szCs w:val="22"/>
        </w:rPr>
        <w:t>:</w:t>
      </w:r>
    </w:p>
    <w:p w:rsidR="00350D89" w:rsidRDefault="00350D89" w:rsidP="00350D89">
      <w:pPr>
        <w:pStyle w:val="a"/>
        <w:numPr>
          <w:ilvl w:val="1"/>
          <w:numId w:val="7"/>
        </w:numPr>
        <w:spacing w:before="120" w:after="120" w:line="300" w:lineRule="auto"/>
        <w:rPr>
          <w:rFonts w:ascii="Times New Roman" w:hAnsi="Times New Roman" w:cs="Times New Roman"/>
          <w:sz w:val="22"/>
          <w:szCs w:val="22"/>
        </w:rPr>
      </w:pPr>
      <w:r w:rsidRPr="004F2CB5">
        <w:rPr>
          <w:rFonts w:ascii="Times New Roman" w:hAnsi="Times New Roman" w:cs="Times New Roman"/>
          <w:sz w:val="22"/>
          <w:szCs w:val="22"/>
        </w:rPr>
        <w:t>Close to</w:t>
      </w:r>
      <w:r w:rsidRPr="004F2CB5">
        <w:rPr>
          <w:rFonts w:ascii="Times New Roman" w:hAnsi="Times New Roman" w:cs="Times New Roman" w:hint="eastAsia"/>
          <w:sz w:val="22"/>
          <w:szCs w:val="22"/>
        </w:rPr>
        <w:t xml:space="preserve"> ideal assumptions </w:t>
      </w:r>
      <w:r w:rsidRPr="004F2CB5">
        <w:rPr>
          <w:rFonts w:ascii="Times New Roman" w:hAnsi="Times New Roman" w:cs="Times New Roman"/>
          <w:sz w:val="22"/>
          <w:szCs w:val="22"/>
        </w:rPr>
        <w:t xml:space="preserve">appear to </w:t>
      </w:r>
      <w:r w:rsidRPr="004F2CB5">
        <w:rPr>
          <w:rFonts w:ascii="Times New Roman" w:hAnsi="Times New Roman" w:cs="Times New Roman" w:hint="eastAsia"/>
          <w:sz w:val="22"/>
          <w:szCs w:val="22"/>
        </w:rPr>
        <w:t>have been made in the BLER evaluations, leading to over-optimistic BLER performance.</w:t>
      </w:r>
      <w:r>
        <w:rPr>
          <w:rFonts w:ascii="Times New Roman" w:hAnsi="Times New Roman" w:cs="Times New Roman"/>
          <w:sz w:val="22"/>
          <w:szCs w:val="22"/>
        </w:rPr>
        <w:t xml:space="preserve"> </w:t>
      </w:r>
      <w:r>
        <w:rPr>
          <w:rFonts w:ascii="Times New Roman" w:hAnsi="Times New Roman" w:cs="Times New Roman" w:hint="eastAsia"/>
          <w:sz w:val="22"/>
          <w:szCs w:val="22"/>
        </w:rPr>
        <w:t xml:space="preserve">For instance, the large downlink residual timing error, if considered, </w:t>
      </w:r>
      <w:r w:rsidRPr="00B849A6">
        <w:rPr>
          <w:rFonts w:ascii="Times New Roman" w:hAnsi="Times New Roman" w:cs="Times New Roman" w:hint="eastAsia"/>
          <w:sz w:val="22"/>
          <w:szCs w:val="22"/>
        </w:rPr>
        <w:t xml:space="preserve">will significantly weaken the </w:t>
      </w:r>
      <w:r w:rsidRPr="00B849A6">
        <w:rPr>
          <w:rFonts w:ascii="Times New Roman" w:hAnsi="Times New Roman" w:cs="Times New Roman"/>
          <w:sz w:val="22"/>
          <w:szCs w:val="22"/>
        </w:rPr>
        <w:t>performance of the</w:t>
      </w:r>
      <w:r w:rsidRPr="00B849A6">
        <w:rPr>
          <w:rFonts w:ascii="Times New Roman" w:hAnsi="Times New Roman" w:cs="Times New Roman" w:hint="eastAsia"/>
          <w:sz w:val="22"/>
          <w:szCs w:val="22"/>
        </w:rPr>
        <w:t xml:space="preserve"> downlink </w:t>
      </w:r>
      <w:r w:rsidRPr="00B849A6">
        <w:rPr>
          <w:rFonts w:ascii="Times New Roman" w:hAnsi="Times New Roman" w:cs="Times New Roman"/>
          <w:sz w:val="22"/>
          <w:szCs w:val="22"/>
        </w:rPr>
        <w:t xml:space="preserve">with high </w:t>
      </w:r>
      <w:r w:rsidRPr="00B849A6">
        <w:rPr>
          <w:rFonts w:ascii="Times New Roman" w:hAnsi="Times New Roman" w:cs="Times New Roman" w:hint="eastAsia"/>
          <w:sz w:val="22"/>
          <w:szCs w:val="22"/>
        </w:rPr>
        <w:t>multipath</w:t>
      </w:r>
      <w:r w:rsidRPr="00B849A6">
        <w:rPr>
          <w:rFonts w:ascii="Times New Roman" w:hAnsi="Times New Roman" w:cs="Times New Roman"/>
          <w:sz w:val="22"/>
          <w:szCs w:val="22"/>
        </w:rPr>
        <w:t xml:space="preserve"> delay spread channels</w:t>
      </w:r>
      <w:r w:rsidRPr="00B849A6">
        <w:rPr>
          <w:rFonts w:ascii="Times New Roman" w:hAnsi="Times New Roman" w:cs="Times New Roman" w:hint="eastAsia"/>
          <w:sz w:val="22"/>
          <w:szCs w:val="22"/>
        </w:rPr>
        <w:t>.</w:t>
      </w:r>
      <w:r>
        <w:rPr>
          <w:rFonts w:ascii="Times New Roman" w:hAnsi="Times New Roman" w:cs="Times New Roman" w:hint="eastAsia"/>
          <w:sz w:val="22"/>
          <w:szCs w:val="22"/>
        </w:rPr>
        <w:t xml:space="preserve"> See Appendix </w:t>
      </w:r>
      <w:r w:rsidR="00614034">
        <w:rPr>
          <w:rFonts w:ascii="Times New Roman" w:hAnsi="Times New Roman" w:cs="Times New Roman"/>
          <w:sz w:val="22"/>
          <w:szCs w:val="22"/>
        </w:rPr>
        <w:fldChar w:fldCharType="begin"/>
      </w:r>
      <w:r>
        <w:rPr>
          <w:rFonts w:ascii="Times New Roman" w:hAnsi="Times New Roman" w:cs="Times New Roman"/>
          <w:sz w:val="22"/>
          <w:szCs w:val="22"/>
        </w:rPr>
        <w:instrText xml:space="preserve"> </w:instrText>
      </w:r>
      <w:r>
        <w:rPr>
          <w:rFonts w:ascii="Times New Roman" w:hAnsi="Times New Roman" w:cs="Times New Roman" w:hint="eastAsia"/>
          <w:sz w:val="22"/>
          <w:szCs w:val="22"/>
        </w:rPr>
        <w:instrText>REF _Ref429931024 \n \h</w:instrText>
      </w:r>
      <w:r>
        <w:rPr>
          <w:rFonts w:ascii="Times New Roman" w:hAnsi="Times New Roman" w:cs="Times New Roman"/>
          <w:sz w:val="22"/>
          <w:szCs w:val="22"/>
        </w:rPr>
        <w:instrText xml:space="preserve"> </w:instrText>
      </w:r>
      <w:r w:rsidR="00614034">
        <w:rPr>
          <w:rFonts w:ascii="Times New Roman" w:hAnsi="Times New Roman" w:cs="Times New Roman"/>
          <w:sz w:val="22"/>
          <w:szCs w:val="22"/>
        </w:rPr>
      </w:r>
      <w:r w:rsidR="00614034">
        <w:rPr>
          <w:rFonts w:ascii="Times New Roman" w:hAnsi="Times New Roman" w:cs="Times New Roman"/>
          <w:sz w:val="22"/>
          <w:szCs w:val="22"/>
        </w:rPr>
        <w:fldChar w:fldCharType="separate"/>
      </w:r>
      <w:r>
        <w:rPr>
          <w:rFonts w:ascii="Times New Roman" w:hAnsi="Times New Roman" w:cs="Times New Roman"/>
          <w:sz w:val="22"/>
          <w:szCs w:val="22"/>
        </w:rPr>
        <w:t>A1.4.4</w:t>
      </w:r>
      <w:r w:rsidR="00614034">
        <w:rPr>
          <w:rFonts w:ascii="Times New Roman" w:hAnsi="Times New Roman" w:cs="Times New Roman"/>
          <w:sz w:val="22"/>
          <w:szCs w:val="22"/>
        </w:rPr>
        <w:fldChar w:fldCharType="end"/>
      </w:r>
      <w:r>
        <w:rPr>
          <w:rFonts w:ascii="Times New Roman" w:hAnsi="Times New Roman" w:cs="Times New Roman" w:hint="eastAsia"/>
          <w:sz w:val="22"/>
          <w:szCs w:val="22"/>
        </w:rPr>
        <w:t xml:space="preserve"> and Appendix </w:t>
      </w:r>
      <w:r w:rsidR="00614034">
        <w:rPr>
          <w:rFonts w:ascii="Times New Roman" w:hAnsi="Times New Roman" w:cs="Times New Roman"/>
          <w:sz w:val="22"/>
          <w:szCs w:val="22"/>
        </w:rPr>
        <w:fldChar w:fldCharType="begin"/>
      </w:r>
      <w:r>
        <w:rPr>
          <w:rFonts w:ascii="Times New Roman" w:hAnsi="Times New Roman" w:cs="Times New Roman"/>
          <w:sz w:val="22"/>
          <w:szCs w:val="22"/>
        </w:rPr>
        <w:instrText xml:space="preserve"> </w:instrText>
      </w:r>
      <w:r>
        <w:rPr>
          <w:rFonts w:ascii="Times New Roman" w:hAnsi="Times New Roman" w:cs="Times New Roman" w:hint="eastAsia"/>
          <w:sz w:val="22"/>
          <w:szCs w:val="22"/>
        </w:rPr>
        <w:instrText>REF _Ref429931030 \n \h</w:instrText>
      </w:r>
      <w:r>
        <w:rPr>
          <w:rFonts w:ascii="Times New Roman" w:hAnsi="Times New Roman" w:cs="Times New Roman"/>
          <w:sz w:val="22"/>
          <w:szCs w:val="22"/>
        </w:rPr>
        <w:instrText xml:space="preserve"> </w:instrText>
      </w:r>
      <w:r w:rsidR="00614034">
        <w:rPr>
          <w:rFonts w:ascii="Times New Roman" w:hAnsi="Times New Roman" w:cs="Times New Roman"/>
          <w:sz w:val="22"/>
          <w:szCs w:val="22"/>
        </w:rPr>
      </w:r>
      <w:r w:rsidR="00614034">
        <w:rPr>
          <w:rFonts w:ascii="Times New Roman" w:hAnsi="Times New Roman" w:cs="Times New Roman"/>
          <w:sz w:val="22"/>
          <w:szCs w:val="22"/>
        </w:rPr>
        <w:fldChar w:fldCharType="separate"/>
      </w:r>
      <w:r>
        <w:rPr>
          <w:rFonts w:ascii="Times New Roman" w:hAnsi="Times New Roman" w:cs="Times New Roman"/>
          <w:sz w:val="22"/>
          <w:szCs w:val="22"/>
        </w:rPr>
        <w:t>A1.4.5</w:t>
      </w:r>
      <w:r w:rsidR="00614034">
        <w:rPr>
          <w:rFonts w:ascii="Times New Roman" w:hAnsi="Times New Roman" w:cs="Times New Roman"/>
          <w:sz w:val="22"/>
          <w:szCs w:val="22"/>
        </w:rPr>
        <w:fldChar w:fldCharType="end"/>
      </w:r>
      <w:r>
        <w:rPr>
          <w:rFonts w:ascii="Times New Roman" w:hAnsi="Times New Roman" w:cs="Times New Roman" w:hint="eastAsia"/>
          <w:sz w:val="22"/>
          <w:szCs w:val="22"/>
        </w:rPr>
        <w:t>.</w:t>
      </w:r>
    </w:p>
    <w:p w:rsidR="00350D89" w:rsidRDefault="00350D89" w:rsidP="00350D89">
      <w:pPr>
        <w:pStyle w:val="a"/>
        <w:numPr>
          <w:ilvl w:val="1"/>
          <w:numId w:val="7"/>
        </w:numPr>
        <w:spacing w:before="120" w:after="120" w:line="300" w:lineRule="auto"/>
        <w:rPr>
          <w:rFonts w:ascii="Times New Roman" w:hAnsi="Times New Roman" w:cs="Times New Roman"/>
          <w:sz w:val="22"/>
          <w:szCs w:val="22"/>
        </w:rPr>
      </w:pPr>
      <w:r w:rsidRPr="004F2CB5">
        <w:rPr>
          <w:rFonts w:ascii="Times New Roman" w:hAnsi="Times New Roman" w:cs="Times New Roman"/>
          <w:sz w:val="22"/>
          <w:szCs w:val="22"/>
        </w:rPr>
        <w:t>Close to</w:t>
      </w:r>
      <w:r w:rsidRPr="004F2CB5">
        <w:rPr>
          <w:rFonts w:ascii="Times New Roman" w:hAnsi="Times New Roman" w:cs="Times New Roman" w:hint="eastAsia"/>
          <w:sz w:val="22"/>
          <w:szCs w:val="22"/>
        </w:rPr>
        <w:t xml:space="preserve"> ideal assumptions </w:t>
      </w:r>
      <w:r w:rsidRPr="004F2CB5">
        <w:rPr>
          <w:rFonts w:ascii="Times New Roman" w:hAnsi="Times New Roman" w:cs="Times New Roman"/>
          <w:sz w:val="22"/>
          <w:szCs w:val="22"/>
        </w:rPr>
        <w:t xml:space="preserve">appear to </w:t>
      </w:r>
      <w:r w:rsidRPr="004F2CB5">
        <w:rPr>
          <w:rFonts w:ascii="Times New Roman" w:hAnsi="Times New Roman" w:cs="Times New Roman" w:hint="eastAsia"/>
          <w:sz w:val="22"/>
          <w:szCs w:val="22"/>
        </w:rPr>
        <w:t xml:space="preserve">have been made in the </w:t>
      </w:r>
      <w:r>
        <w:rPr>
          <w:rFonts w:ascii="Times New Roman" w:hAnsi="Times New Roman" w:cs="Times New Roman" w:hint="eastAsia"/>
          <w:sz w:val="22"/>
          <w:szCs w:val="22"/>
        </w:rPr>
        <w:t>system level</w:t>
      </w:r>
      <w:r w:rsidRPr="004F2CB5">
        <w:rPr>
          <w:rFonts w:ascii="Times New Roman" w:hAnsi="Times New Roman" w:cs="Times New Roman" w:hint="eastAsia"/>
          <w:sz w:val="22"/>
          <w:szCs w:val="22"/>
        </w:rPr>
        <w:t xml:space="preserve"> evaluations</w:t>
      </w:r>
      <w:r>
        <w:rPr>
          <w:rFonts w:ascii="Times New Roman" w:hAnsi="Times New Roman" w:cs="Times New Roman" w:hint="eastAsia"/>
          <w:sz w:val="22"/>
          <w:szCs w:val="22"/>
        </w:rPr>
        <w:t>.</w:t>
      </w:r>
      <w:r w:rsidRPr="00424420">
        <w:rPr>
          <w:rFonts w:ascii="Times New Roman" w:hAnsi="Times New Roman" w:cs="Times New Roman"/>
          <w:sz w:val="22"/>
          <w:szCs w:val="22"/>
        </w:rPr>
        <w:t xml:space="preserve"> Therefore, the capacity results for the NB-LTE solution cannot be assumed to be reliable at this stage of evaluation</w:t>
      </w:r>
      <w:r w:rsidRPr="00424420">
        <w:rPr>
          <w:rFonts w:ascii="Times New Roman" w:hAnsi="Times New Roman" w:cs="Times New Roman" w:hint="eastAsia"/>
          <w:sz w:val="22"/>
          <w:szCs w:val="22"/>
        </w:rPr>
        <w:t>.</w:t>
      </w:r>
      <w:r>
        <w:rPr>
          <w:rFonts w:ascii="Times New Roman" w:hAnsi="Times New Roman" w:cs="Times New Roman" w:hint="eastAsia"/>
          <w:sz w:val="22"/>
          <w:szCs w:val="22"/>
        </w:rPr>
        <w:t xml:space="preserve"> See Appendix </w:t>
      </w:r>
      <w:r w:rsidR="00614034">
        <w:rPr>
          <w:rFonts w:ascii="Times New Roman" w:hAnsi="Times New Roman" w:cs="Times New Roman"/>
          <w:sz w:val="22"/>
          <w:szCs w:val="22"/>
        </w:rPr>
        <w:fldChar w:fldCharType="begin"/>
      </w:r>
      <w:r>
        <w:rPr>
          <w:rFonts w:ascii="Times New Roman" w:hAnsi="Times New Roman" w:cs="Times New Roman"/>
          <w:sz w:val="22"/>
          <w:szCs w:val="22"/>
        </w:rPr>
        <w:instrText xml:space="preserve"> </w:instrText>
      </w:r>
      <w:r>
        <w:rPr>
          <w:rFonts w:ascii="Times New Roman" w:hAnsi="Times New Roman" w:cs="Times New Roman" w:hint="eastAsia"/>
          <w:sz w:val="22"/>
          <w:szCs w:val="22"/>
        </w:rPr>
        <w:instrText>REF _Ref429955290 \n \h</w:instrText>
      </w:r>
      <w:r>
        <w:rPr>
          <w:rFonts w:ascii="Times New Roman" w:hAnsi="Times New Roman" w:cs="Times New Roman"/>
          <w:sz w:val="22"/>
          <w:szCs w:val="22"/>
        </w:rPr>
        <w:instrText xml:space="preserve"> </w:instrText>
      </w:r>
      <w:r w:rsidR="00614034">
        <w:rPr>
          <w:rFonts w:ascii="Times New Roman" w:hAnsi="Times New Roman" w:cs="Times New Roman"/>
          <w:sz w:val="22"/>
          <w:szCs w:val="22"/>
        </w:rPr>
      </w:r>
      <w:r w:rsidR="00614034">
        <w:rPr>
          <w:rFonts w:ascii="Times New Roman" w:hAnsi="Times New Roman" w:cs="Times New Roman"/>
          <w:sz w:val="22"/>
          <w:szCs w:val="22"/>
        </w:rPr>
        <w:fldChar w:fldCharType="separate"/>
      </w:r>
      <w:r>
        <w:rPr>
          <w:rFonts w:ascii="Times New Roman" w:hAnsi="Times New Roman" w:cs="Times New Roman"/>
          <w:sz w:val="22"/>
          <w:szCs w:val="22"/>
        </w:rPr>
        <w:t>A1.3.2</w:t>
      </w:r>
      <w:r w:rsidR="00614034">
        <w:rPr>
          <w:rFonts w:ascii="Times New Roman" w:hAnsi="Times New Roman" w:cs="Times New Roman"/>
          <w:sz w:val="22"/>
          <w:szCs w:val="22"/>
        </w:rPr>
        <w:fldChar w:fldCharType="end"/>
      </w:r>
      <w:r>
        <w:rPr>
          <w:rFonts w:ascii="Times New Roman" w:hAnsi="Times New Roman" w:cs="Times New Roman" w:hint="eastAsia"/>
          <w:sz w:val="22"/>
          <w:szCs w:val="22"/>
        </w:rPr>
        <w:t xml:space="preserve"> and Appendix </w:t>
      </w:r>
      <w:r w:rsidR="00614034">
        <w:rPr>
          <w:rFonts w:ascii="Times New Roman" w:hAnsi="Times New Roman" w:cs="Times New Roman"/>
          <w:sz w:val="22"/>
          <w:szCs w:val="22"/>
        </w:rPr>
        <w:fldChar w:fldCharType="begin"/>
      </w:r>
      <w:r>
        <w:rPr>
          <w:rFonts w:ascii="Times New Roman" w:hAnsi="Times New Roman" w:cs="Times New Roman"/>
          <w:sz w:val="22"/>
          <w:szCs w:val="22"/>
        </w:rPr>
        <w:instrText xml:space="preserve"> </w:instrText>
      </w:r>
      <w:r>
        <w:rPr>
          <w:rFonts w:ascii="Times New Roman" w:hAnsi="Times New Roman" w:cs="Times New Roman" w:hint="eastAsia"/>
          <w:sz w:val="22"/>
          <w:szCs w:val="22"/>
        </w:rPr>
        <w:instrText>REF _Ref429913815 \n \h</w:instrText>
      </w:r>
      <w:r>
        <w:rPr>
          <w:rFonts w:ascii="Times New Roman" w:hAnsi="Times New Roman" w:cs="Times New Roman"/>
          <w:sz w:val="22"/>
          <w:szCs w:val="22"/>
        </w:rPr>
        <w:instrText xml:space="preserve"> </w:instrText>
      </w:r>
      <w:r w:rsidR="00614034">
        <w:rPr>
          <w:rFonts w:ascii="Times New Roman" w:hAnsi="Times New Roman" w:cs="Times New Roman"/>
          <w:sz w:val="22"/>
          <w:szCs w:val="22"/>
        </w:rPr>
      </w:r>
      <w:r w:rsidR="00614034">
        <w:rPr>
          <w:rFonts w:ascii="Times New Roman" w:hAnsi="Times New Roman" w:cs="Times New Roman"/>
          <w:sz w:val="22"/>
          <w:szCs w:val="22"/>
        </w:rPr>
        <w:fldChar w:fldCharType="separate"/>
      </w:r>
      <w:r>
        <w:rPr>
          <w:rFonts w:ascii="Times New Roman" w:hAnsi="Times New Roman" w:cs="Times New Roman"/>
          <w:sz w:val="22"/>
          <w:szCs w:val="22"/>
        </w:rPr>
        <w:t>A1.3.3</w:t>
      </w:r>
      <w:r w:rsidR="00614034">
        <w:rPr>
          <w:rFonts w:ascii="Times New Roman" w:hAnsi="Times New Roman" w:cs="Times New Roman"/>
          <w:sz w:val="22"/>
          <w:szCs w:val="22"/>
        </w:rPr>
        <w:fldChar w:fldCharType="end"/>
      </w:r>
      <w:r>
        <w:rPr>
          <w:rFonts w:ascii="Times New Roman" w:hAnsi="Times New Roman" w:cs="Times New Roman" w:hint="eastAsia"/>
          <w:sz w:val="22"/>
          <w:szCs w:val="22"/>
        </w:rPr>
        <w:t>.</w:t>
      </w:r>
    </w:p>
    <w:p w:rsidR="00350D89" w:rsidRDefault="00350D89" w:rsidP="00350D89">
      <w:pPr>
        <w:pStyle w:val="a"/>
        <w:numPr>
          <w:ilvl w:val="1"/>
          <w:numId w:val="7"/>
        </w:numPr>
        <w:spacing w:before="120" w:after="120" w:line="300" w:lineRule="auto"/>
        <w:rPr>
          <w:rFonts w:ascii="Times New Roman" w:hAnsi="Times New Roman" w:cs="Times New Roman"/>
          <w:sz w:val="22"/>
          <w:szCs w:val="22"/>
        </w:rPr>
      </w:pPr>
      <w:r w:rsidRPr="00042B01">
        <w:rPr>
          <w:rFonts w:ascii="Times New Roman" w:hAnsi="Times New Roman" w:cs="Times New Roman"/>
          <w:sz w:val="22"/>
          <w:szCs w:val="22"/>
        </w:rPr>
        <w:t xml:space="preserve">Unrealistic </w:t>
      </w:r>
      <w:r>
        <w:rPr>
          <w:rFonts w:ascii="Times New Roman" w:hAnsi="Times New Roman" w:cs="Times New Roman" w:hint="eastAsia"/>
          <w:sz w:val="22"/>
          <w:szCs w:val="22"/>
        </w:rPr>
        <w:t>assumption</w:t>
      </w:r>
      <w:r>
        <w:rPr>
          <w:rFonts w:ascii="Times New Roman" w:hAnsi="Times New Roman" w:cs="Times New Roman"/>
          <w:sz w:val="22"/>
          <w:szCs w:val="22"/>
        </w:rPr>
        <w:t>s</w:t>
      </w:r>
      <w:r>
        <w:rPr>
          <w:rFonts w:ascii="Times New Roman" w:hAnsi="Times New Roman" w:cs="Times New Roman" w:hint="eastAsia"/>
          <w:sz w:val="22"/>
          <w:szCs w:val="22"/>
        </w:rPr>
        <w:t xml:space="preserve"> on </w:t>
      </w:r>
      <w:r w:rsidRPr="00042B01">
        <w:rPr>
          <w:rFonts w:ascii="Times New Roman" w:hAnsi="Times New Roman" w:cs="Times New Roman"/>
          <w:sz w:val="22"/>
          <w:szCs w:val="22"/>
        </w:rPr>
        <w:t xml:space="preserve">power amplifier efficiency </w:t>
      </w:r>
      <w:r>
        <w:rPr>
          <w:rFonts w:ascii="Times New Roman" w:hAnsi="Times New Roman" w:cs="Times New Roman"/>
          <w:sz w:val="22"/>
          <w:szCs w:val="22"/>
        </w:rPr>
        <w:t xml:space="preserve">have been made for some coupling loss scenarios, </w:t>
      </w:r>
      <w:r w:rsidRPr="00042B01">
        <w:rPr>
          <w:rFonts w:ascii="Times New Roman" w:hAnsi="Times New Roman" w:cs="Times New Roman"/>
          <w:sz w:val="22"/>
          <w:szCs w:val="22"/>
        </w:rPr>
        <w:t>result</w:t>
      </w:r>
      <w:r>
        <w:rPr>
          <w:rFonts w:ascii="Times New Roman" w:hAnsi="Times New Roman" w:cs="Times New Roman"/>
          <w:sz w:val="22"/>
          <w:szCs w:val="22"/>
        </w:rPr>
        <w:t>ing</w:t>
      </w:r>
      <w:r w:rsidRPr="00042B01">
        <w:rPr>
          <w:rFonts w:ascii="Times New Roman" w:hAnsi="Times New Roman" w:cs="Times New Roman"/>
          <w:sz w:val="22"/>
          <w:szCs w:val="22"/>
        </w:rPr>
        <w:t xml:space="preserve"> in </w:t>
      </w:r>
      <w:r>
        <w:rPr>
          <w:rFonts w:ascii="Times New Roman" w:hAnsi="Times New Roman" w:cs="Times New Roman" w:hint="eastAsia"/>
          <w:sz w:val="22"/>
          <w:szCs w:val="22"/>
        </w:rPr>
        <w:t>over-</w:t>
      </w:r>
      <w:r w:rsidRPr="00042B01">
        <w:rPr>
          <w:rFonts w:ascii="Times New Roman" w:hAnsi="Times New Roman" w:cs="Times New Roman"/>
          <w:sz w:val="22"/>
          <w:szCs w:val="22"/>
        </w:rPr>
        <w:t>optimistic battery life estimates.</w:t>
      </w:r>
      <w:r>
        <w:rPr>
          <w:rFonts w:ascii="Times New Roman" w:hAnsi="Times New Roman" w:cs="Times New Roman" w:hint="eastAsia"/>
          <w:sz w:val="22"/>
          <w:szCs w:val="22"/>
        </w:rPr>
        <w:t xml:space="preserve"> See Appendix </w:t>
      </w:r>
      <w:r w:rsidR="00614034">
        <w:rPr>
          <w:rFonts w:ascii="Times New Roman" w:hAnsi="Times New Roman" w:cs="Times New Roman"/>
          <w:sz w:val="22"/>
          <w:szCs w:val="22"/>
        </w:rPr>
        <w:fldChar w:fldCharType="begin"/>
      </w:r>
      <w:r>
        <w:rPr>
          <w:rFonts w:ascii="Times New Roman" w:hAnsi="Times New Roman" w:cs="Times New Roman"/>
          <w:sz w:val="22"/>
          <w:szCs w:val="22"/>
        </w:rPr>
        <w:instrText xml:space="preserve"> </w:instrText>
      </w:r>
      <w:r>
        <w:rPr>
          <w:rFonts w:ascii="Times New Roman" w:hAnsi="Times New Roman" w:cs="Times New Roman" w:hint="eastAsia"/>
          <w:sz w:val="22"/>
          <w:szCs w:val="22"/>
        </w:rPr>
        <w:instrText>REF _Ref429957439 \n \h</w:instrText>
      </w:r>
      <w:r>
        <w:rPr>
          <w:rFonts w:ascii="Times New Roman" w:hAnsi="Times New Roman" w:cs="Times New Roman"/>
          <w:sz w:val="22"/>
          <w:szCs w:val="22"/>
        </w:rPr>
        <w:instrText xml:space="preserve"> </w:instrText>
      </w:r>
      <w:r w:rsidR="00614034">
        <w:rPr>
          <w:rFonts w:ascii="Times New Roman" w:hAnsi="Times New Roman" w:cs="Times New Roman"/>
          <w:sz w:val="22"/>
          <w:szCs w:val="22"/>
        </w:rPr>
      </w:r>
      <w:r w:rsidR="00614034">
        <w:rPr>
          <w:rFonts w:ascii="Times New Roman" w:hAnsi="Times New Roman" w:cs="Times New Roman"/>
          <w:sz w:val="22"/>
          <w:szCs w:val="22"/>
        </w:rPr>
        <w:fldChar w:fldCharType="separate"/>
      </w:r>
      <w:r>
        <w:rPr>
          <w:rFonts w:ascii="Times New Roman" w:hAnsi="Times New Roman" w:cs="Times New Roman"/>
          <w:sz w:val="22"/>
          <w:szCs w:val="22"/>
        </w:rPr>
        <w:t>A1.8.2</w:t>
      </w:r>
      <w:r w:rsidR="00614034">
        <w:rPr>
          <w:rFonts w:ascii="Times New Roman" w:hAnsi="Times New Roman" w:cs="Times New Roman"/>
          <w:sz w:val="22"/>
          <w:szCs w:val="22"/>
        </w:rPr>
        <w:fldChar w:fldCharType="end"/>
      </w:r>
      <w:r>
        <w:rPr>
          <w:rFonts w:ascii="Times New Roman" w:hAnsi="Times New Roman" w:cs="Times New Roman" w:hint="eastAsia"/>
          <w:sz w:val="22"/>
          <w:szCs w:val="22"/>
        </w:rPr>
        <w:t>.</w:t>
      </w:r>
    </w:p>
    <w:p w:rsidR="00350D89" w:rsidRPr="00B849A6" w:rsidRDefault="00350D89" w:rsidP="00350D89">
      <w:pPr>
        <w:pStyle w:val="a"/>
        <w:numPr>
          <w:ilvl w:val="1"/>
          <w:numId w:val="7"/>
        </w:numPr>
        <w:spacing w:before="120" w:after="120" w:line="300" w:lineRule="auto"/>
        <w:rPr>
          <w:rFonts w:ascii="Times New Roman" w:hAnsi="Times New Roman" w:cs="Times New Roman"/>
          <w:sz w:val="22"/>
          <w:szCs w:val="22"/>
        </w:rPr>
      </w:pPr>
      <w:r>
        <w:rPr>
          <w:rFonts w:ascii="Times New Roman" w:hAnsi="Times New Roman" w:cs="Times New Roman"/>
          <w:sz w:val="22"/>
          <w:szCs w:val="22"/>
        </w:rPr>
        <w:t>The signalling procedures assumed for battery life and latency evaluations appear to be missing certain procedures, resulting in over-optimistic results.</w:t>
      </w:r>
    </w:p>
    <w:p w:rsidR="00B63853" w:rsidRDefault="00B63853" w:rsidP="000E39D1">
      <w:pPr>
        <w:pStyle w:val="Heading1"/>
        <w:keepLines w:val="0"/>
        <w:widowControl/>
        <w:numPr>
          <w:ilvl w:val="0"/>
          <w:numId w:val="8"/>
        </w:numPr>
        <w:pBdr>
          <w:top w:val="none" w:sz="0" w:space="0" w:color="auto"/>
        </w:pBdr>
        <w:spacing w:after="240"/>
        <w:rPr>
          <w:rFonts w:ascii="Times New Roman" w:hAnsi="Times New Roman"/>
          <w:b/>
          <w:sz w:val="30"/>
          <w:szCs w:val="30"/>
        </w:rPr>
      </w:pPr>
      <w:r>
        <w:rPr>
          <w:rFonts w:ascii="Times New Roman" w:hAnsi="Times New Roman" w:hint="eastAsia"/>
          <w:b/>
          <w:sz w:val="30"/>
          <w:szCs w:val="30"/>
        </w:rPr>
        <w:lastRenderedPageBreak/>
        <w:t>Summary</w:t>
      </w:r>
    </w:p>
    <w:p w:rsidR="00DD4D87" w:rsidRDefault="00DD4D87" w:rsidP="00DD4D87">
      <w:pPr>
        <w:spacing w:before="120" w:after="120" w:line="300" w:lineRule="auto"/>
        <w:jc w:val="both"/>
        <w:rPr>
          <w:b/>
          <w:sz w:val="22"/>
          <w:szCs w:val="22"/>
          <w:lang w:eastAsia="zh-CN"/>
        </w:rPr>
      </w:pPr>
      <w:r>
        <w:rPr>
          <w:rFonts w:hint="eastAsia"/>
          <w:sz w:val="22"/>
          <w:szCs w:val="22"/>
          <w:lang w:eastAsia="zh-CN"/>
        </w:rPr>
        <w:t xml:space="preserve">This document presents </w:t>
      </w:r>
      <w:r w:rsidR="006027E6">
        <w:rPr>
          <w:sz w:val="22"/>
          <w:szCs w:val="22"/>
          <w:lang w:eastAsia="zh-CN"/>
        </w:rPr>
        <w:t>a</w:t>
      </w:r>
      <w:r w:rsidR="006027E6">
        <w:rPr>
          <w:rFonts w:hint="eastAsia"/>
          <w:sz w:val="22"/>
          <w:szCs w:val="22"/>
          <w:lang w:eastAsia="zh-CN"/>
        </w:rPr>
        <w:t xml:space="preserve"> </w:t>
      </w:r>
      <w:r>
        <w:rPr>
          <w:rFonts w:hint="eastAsia"/>
          <w:sz w:val="22"/>
          <w:szCs w:val="22"/>
          <w:lang w:eastAsia="zh-CN"/>
        </w:rPr>
        <w:t xml:space="preserve">first-sight general response based on some of the NB-LTE submissions. A number of issues are identified </w:t>
      </w:r>
      <w:r w:rsidR="006027E6">
        <w:rPr>
          <w:sz w:val="22"/>
          <w:szCs w:val="22"/>
          <w:lang w:eastAsia="zh-CN"/>
        </w:rPr>
        <w:t>for</w:t>
      </w:r>
      <w:r>
        <w:rPr>
          <w:rFonts w:hint="eastAsia"/>
          <w:sz w:val="22"/>
          <w:szCs w:val="22"/>
          <w:lang w:eastAsia="zh-CN"/>
        </w:rPr>
        <w:t xml:space="preserve"> both the NB-LTE concept and the evaluations. It can be seen that </w:t>
      </w:r>
      <w:r w:rsidRPr="00EA6AE1">
        <w:rPr>
          <w:rFonts w:hint="eastAsia"/>
          <w:sz w:val="22"/>
          <w:szCs w:val="22"/>
          <w:lang w:eastAsia="zh-CN"/>
        </w:rPr>
        <w:t>the NB-LTE solution is still far from mature and needs more studies.</w:t>
      </w:r>
    </w:p>
    <w:p w:rsidR="006E0073" w:rsidRDefault="006E0073" w:rsidP="00DD4D87">
      <w:pPr>
        <w:spacing w:before="120" w:after="120" w:line="300" w:lineRule="auto"/>
        <w:jc w:val="both"/>
        <w:rPr>
          <w:sz w:val="22"/>
          <w:szCs w:val="22"/>
          <w:lang w:eastAsia="zh-CN"/>
        </w:rPr>
      </w:pPr>
    </w:p>
    <w:p w:rsidR="006E0073" w:rsidRPr="00415602" w:rsidRDefault="006E0073" w:rsidP="000E39D1">
      <w:pPr>
        <w:pStyle w:val="Heading1"/>
        <w:keepLines w:val="0"/>
        <w:widowControl/>
        <w:numPr>
          <w:ilvl w:val="0"/>
          <w:numId w:val="8"/>
        </w:numPr>
        <w:pBdr>
          <w:top w:val="none" w:sz="0" w:space="0" w:color="auto"/>
        </w:pBdr>
        <w:spacing w:after="240"/>
        <w:rPr>
          <w:rFonts w:ascii="Times New Roman" w:hAnsi="Times New Roman"/>
          <w:b/>
          <w:sz w:val="30"/>
          <w:szCs w:val="30"/>
        </w:rPr>
      </w:pPr>
      <w:r w:rsidRPr="00415602">
        <w:rPr>
          <w:rFonts w:ascii="Times New Roman" w:hAnsi="Times New Roman"/>
          <w:b/>
          <w:sz w:val="30"/>
          <w:szCs w:val="30"/>
        </w:rPr>
        <w:t>References</w:t>
      </w:r>
    </w:p>
    <w:p w:rsidR="006E0073" w:rsidRPr="00016C9E" w:rsidRDefault="006E0073" w:rsidP="006E0073">
      <w:pPr>
        <w:pStyle w:val="Reference"/>
        <w:numPr>
          <w:ilvl w:val="1"/>
          <w:numId w:val="4"/>
        </w:numPr>
        <w:spacing w:before="156" w:after="156"/>
        <w:rPr>
          <w:rFonts w:ascii="Times New Roman" w:hAnsi="Times New Roman"/>
          <w:sz w:val="22"/>
          <w:szCs w:val="22"/>
          <w:lang w:val="en-GB" w:eastAsia="zh-CN"/>
        </w:rPr>
      </w:pPr>
      <w:bookmarkStart w:id="6" w:name="_Ref403412142"/>
      <w:bookmarkStart w:id="7" w:name="_Ref429659237"/>
      <w:r>
        <w:rPr>
          <w:rFonts w:ascii="Times New Roman" w:hAnsi="Times New Roman" w:hint="eastAsia"/>
          <w:sz w:val="22"/>
          <w:szCs w:val="22"/>
          <w:lang w:val="en-GB" w:eastAsia="zh-CN"/>
        </w:rPr>
        <w:t xml:space="preserve">3GPP </w:t>
      </w:r>
      <w:r w:rsidRPr="00016C9E">
        <w:rPr>
          <w:rFonts w:ascii="Times New Roman" w:hAnsi="Times New Roman"/>
          <w:sz w:val="22"/>
          <w:szCs w:val="22"/>
          <w:lang w:val="en-GB" w:eastAsia="zh-CN"/>
        </w:rPr>
        <w:t>GP-140421, “New Study Item on Cellular System Support for Ultra Low Complexity and Low Throughput Internet of Things (FS_IoT_LC) (revision of GP-140418)”, VODAFONE Group Plc.</w:t>
      </w:r>
      <w:r w:rsidRPr="00016C9E">
        <w:rPr>
          <w:rFonts w:ascii="Times New Roman" w:hAnsi="Times New Roman" w:hint="eastAsia"/>
          <w:sz w:val="22"/>
          <w:szCs w:val="22"/>
          <w:lang w:val="en-GB" w:eastAsia="zh-CN"/>
        </w:rPr>
        <w:t>, GERAN#62.</w:t>
      </w:r>
      <w:bookmarkEnd w:id="6"/>
    </w:p>
    <w:p w:rsidR="006E0073" w:rsidRDefault="006E0073" w:rsidP="006E0073">
      <w:pPr>
        <w:pStyle w:val="Reference"/>
        <w:numPr>
          <w:ilvl w:val="1"/>
          <w:numId w:val="4"/>
        </w:numPr>
        <w:spacing w:before="156" w:after="156"/>
        <w:rPr>
          <w:rFonts w:ascii="Times New Roman" w:hAnsi="Times New Roman"/>
          <w:sz w:val="22"/>
          <w:szCs w:val="22"/>
          <w:lang w:val="en-GB" w:eastAsia="zh-CN"/>
        </w:rPr>
      </w:pPr>
      <w:bookmarkStart w:id="8" w:name="_Ref429863688"/>
      <w:r>
        <w:rPr>
          <w:rFonts w:ascii="Times New Roman" w:hAnsi="Times New Roman" w:hint="eastAsia"/>
          <w:sz w:val="22"/>
          <w:szCs w:val="22"/>
          <w:lang w:val="en-GB" w:eastAsia="zh-CN"/>
        </w:rPr>
        <w:t>3GPP TR 45.820 v13</w:t>
      </w:r>
      <w:r w:rsidRPr="00016C9E">
        <w:rPr>
          <w:rFonts w:ascii="Times New Roman" w:hAnsi="Times New Roman" w:hint="eastAsia"/>
          <w:sz w:val="22"/>
          <w:szCs w:val="22"/>
          <w:lang w:val="en-GB" w:eastAsia="zh-CN"/>
        </w:rPr>
        <w:t>.</w:t>
      </w:r>
      <w:r>
        <w:rPr>
          <w:rFonts w:ascii="Times New Roman" w:hAnsi="Times New Roman" w:hint="eastAsia"/>
          <w:sz w:val="22"/>
          <w:szCs w:val="22"/>
          <w:lang w:val="en-GB" w:eastAsia="zh-CN"/>
        </w:rPr>
        <w:t>0</w:t>
      </w:r>
      <w:r w:rsidRPr="00016C9E">
        <w:rPr>
          <w:rFonts w:ascii="Times New Roman" w:hAnsi="Times New Roman" w:hint="eastAsia"/>
          <w:sz w:val="22"/>
          <w:szCs w:val="22"/>
          <w:lang w:val="en-GB" w:eastAsia="zh-CN"/>
        </w:rPr>
        <w:t>.</w:t>
      </w:r>
      <w:r>
        <w:rPr>
          <w:rFonts w:ascii="Times New Roman" w:hAnsi="Times New Roman" w:hint="eastAsia"/>
          <w:sz w:val="22"/>
          <w:szCs w:val="22"/>
          <w:lang w:val="en-GB" w:eastAsia="zh-CN"/>
        </w:rPr>
        <w:t>0</w:t>
      </w:r>
      <w:r w:rsidRPr="00016C9E">
        <w:rPr>
          <w:rFonts w:ascii="Times New Roman" w:hAnsi="Times New Roman" w:hint="eastAsia"/>
          <w:sz w:val="22"/>
          <w:szCs w:val="22"/>
          <w:lang w:val="en-GB" w:eastAsia="zh-CN"/>
        </w:rPr>
        <w:t xml:space="preserve">, </w:t>
      </w:r>
      <w:r w:rsidRPr="00016C9E">
        <w:rPr>
          <w:rFonts w:ascii="Times New Roman" w:hAnsi="Times New Roman"/>
          <w:sz w:val="22"/>
          <w:szCs w:val="22"/>
          <w:lang w:val="en-GB" w:eastAsia="zh-CN"/>
        </w:rPr>
        <w:t>“Cellular System Support for Ultra Low Complexity and Low Throughput Internet of Things”</w:t>
      </w:r>
      <w:r w:rsidRPr="00016C9E">
        <w:rPr>
          <w:rFonts w:ascii="Times New Roman" w:hAnsi="Times New Roman" w:hint="eastAsia"/>
          <w:sz w:val="22"/>
          <w:szCs w:val="22"/>
          <w:lang w:val="en-GB" w:eastAsia="zh-CN"/>
        </w:rPr>
        <w:t>.</w:t>
      </w:r>
      <w:bookmarkEnd w:id="8"/>
    </w:p>
    <w:p w:rsidR="006E0073" w:rsidRDefault="006E0073" w:rsidP="006E0073">
      <w:pPr>
        <w:pStyle w:val="Reference"/>
        <w:numPr>
          <w:ilvl w:val="1"/>
          <w:numId w:val="4"/>
        </w:numPr>
        <w:spacing w:before="156" w:after="156" w:line="300" w:lineRule="auto"/>
        <w:rPr>
          <w:rFonts w:ascii="Times New Roman" w:hAnsi="Times New Roman"/>
          <w:sz w:val="22"/>
          <w:szCs w:val="22"/>
          <w:lang w:val="en-GB" w:eastAsia="zh-CN"/>
        </w:rPr>
      </w:pPr>
      <w:r w:rsidRPr="00F85BD1">
        <w:rPr>
          <w:rFonts w:ascii="Times New Roman" w:hAnsi="Times New Roman"/>
          <w:sz w:val="22"/>
          <w:szCs w:val="22"/>
          <w:lang w:val="en-GB" w:eastAsia="zh-CN"/>
        </w:rPr>
        <w:t>RP-151397, "NB-LTE - Concept description L1", Ericsson, Alcatel-Lucent, Alcatel-Lucent Shanghai Bell, Nokia, Intel, ZTE, Samsung, LGE, RAN#69.</w:t>
      </w:r>
      <w:bookmarkEnd w:id="7"/>
    </w:p>
    <w:p w:rsidR="006E0073" w:rsidRPr="00F85BD1" w:rsidRDefault="006E0073" w:rsidP="006E0073">
      <w:pPr>
        <w:pStyle w:val="Reference"/>
        <w:numPr>
          <w:ilvl w:val="1"/>
          <w:numId w:val="4"/>
        </w:numPr>
        <w:spacing w:before="156" w:after="156" w:line="300" w:lineRule="auto"/>
        <w:rPr>
          <w:rFonts w:ascii="Times New Roman" w:hAnsi="Times New Roman"/>
          <w:sz w:val="22"/>
          <w:szCs w:val="22"/>
          <w:lang w:val="en-GB" w:eastAsia="zh-CN"/>
        </w:rPr>
      </w:pPr>
      <w:bookmarkStart w:id="9" w:name="_Ref429658325"/>
      <w:r w:rsidRPr="00F85BD1">
        <w:rPr>
          <w:rFonts w:ascii="Times New Roman" w:hAnsi="Times New Roman"/>
          <w:sz w:val="22"/>
          <w:szCs w:val="22"/>
          <w:lang w:val="en-GB" w:eastAsia="zh-CN"/>
        </w:rPr>
        <w:t>RP-151379, "NB-LTE - Inband operation", Samsung, Alcatel-Lucent, Alcatel-Lucent Shanghai Bell, Ericsson, Intel, LG Electronics, Nokia, ZTE, RAN#69.</w:t>
      </w:r>
      <w:bookmarkEnd w:id="9"/>
    </w:p>
    <w:p w:rsidR="006E0073" w:rsidRPr="00F85BD1" w:rsidRDefault="006E0073" w:rsidP="006E0073">
      <w:pPr>
        <w:pStyle w:val="Reference"/>
        <w:numPr>
          <w:ilvl w:val="1"/>
          <w:numId w:val="4"/>
        </w:numPr>
        <w:spacing w:before="156" w:after="156" w:line="300" w:lineRule="auto"/>
        <w:rPr>
          <w:rFonts w:ascii="Times New Roman" w:hAnsi="Times New Roman"/>
          <w:sz w:val="22"/>
          <w:szCs w:val="22"/>
          <w:lang w:val="en-GB" w:eastAsia="zh-CN"/>
        </w:rPr>
      </w:pPr>
      <w:bookmarkStart w:id="10" w:name="_Ref429663914"/>
      <w:r w:rsidRPr="00F85BD1">
        <w:rPr>
          <w:rFonts w:ascii="Times New Roman" w:hAnsi="Times New Roman"/>
          <w:sz w:val="22"/>
          <w:szCs w:val="22"/>
          <w:lang w:val="en-GB" w:eastAsia="zh-CN"/>
        </w:rPr>
        <w:t>RP-151196, "NB-LTE - Support of massive number of low throughput devices", ZTE, Ericsson, Alcatel-Lucent, Nokia Networks, Samsung, Intel, LG Electronics, RAN#69.</w:t>
      </w:r>
      <w:bookmarkEnd w:id="10"/>
    </w:p>
    <w:p w:rsidR="006E0073" w:rsidRPr="00F85BD1" w:rsidRDefault="006E0073" w:rsidP="006E0073">
      <w:pPr>
        <w:pStyle w:val="Reference"/>
        <w:numPr>
          <w:ilvl w:val="1"/>
          <w:numId w:val="4"/>
        </w:numPr>
        <w:spacing w:before="156" w:after="156" w:line="300" w:lineRule="auto"/>
        <w:rPr>
          <w:rFonts w:ascii="Times New Roman" w:hAnsi="Times New Roman"/>
          <w:sz w:val="22"/>
          <w:szCs w:val="22"/>
          <w:lang w:val="en-GB" w:eastAsia="zh-CN"/>
        </w:rPr>
      </w:pPr>
      <w:bookmarkStart w:id="11" w:name="_Ref429664074"/>
      <w:r w:rsidRPr="00F85BD1">
        <w:rPr>
          <w:rFonts w:ascii="Times New Roman" w:hAnsi="Times New Roman"/>
          <w:sz w:val="22"/>
          <w:szCs w:val="22"/>
          <w:lang w:val="en-GB" w:eastAsia="zh-CN"/>
        </w:rPr>
        <w:t>RP-151395, "NB-LTE - Co-existence with GSM/UMTS/LTE", Ericsson, Alcatel-Lucent, Alcatel-Lucent Shanghai Bell, Nokia, Intel, ZTE, Samsung, LGE, RAN#69.</w:t>
      </w:r>
      <w:bookmarkEnd w:id="11"/>
    </w:p>
    <w:p w:rsidR="006E0073" w:rsidRDefault="006E0073" w:rsidP="006E0073">
      <w:pPr>
        <w:pStyle w:val="Reference"/>
        <w:numPr>
          <w:ilvl w:val="1"/>
          <w:numId w:val="4"/>
        </w:numPr>
        <w:spacing w:before="156" w:after="156" w:line="300" w:lineRule="auto"/>
        <w:rPr>
          <w:rFonts w:ascii="Times New Roman" w:hAnsi="Times New Roman"/>
          <w:sz w:val="22"/>
          <w:szCs w:val="22"/>
          <w:lang w:val="en-GB" w:eastAsia="zh-CN"/>
        </w:rPr>
      </w:pPr>
      <w:bookmarkStart w:id="12" w:name="_Ref429664125"/>
      <w:r w:rsidRPr="00F85BD1">
        <w:rPr>
          <w:rFonts w:ascii="Times New Roman" w:hAnsi="Times New Roman"/>
          <w:sz w:val="22"/>
          <w:szCs w:val="22"/>
          <w:lang w:val="en-GB" w:eastAsia="zh-CN"/>
        </w:rPr>
        <w:t>RP-151396, "NB-LTE - Impact on BS hardware", Ericsson, Alcatel-Lucent, Alcatel-Lucent Shanghai Bell, Nokia, Intel, ZTE, Samsung, LGE, RAN#69.</w:t>
      </w:r>
      <w:bookmarkEnd w:id="12"/>
    </w:p>
    <w:p w:rsidR="006E0073" w:rsidRPr="00F85BD1" w:rsidRDefault="006E0073" w:rsidP="006E0073">
      <w:pPr>
        <w:pStyle w:val="Reference"/>
        <w:numPr>
          <w:ilvl w:val="1"/>
          <w:numId w:val="4"/>
        </w:numPr>
        <w:spacing w:before="156" w:after="156" w:line="300" w:lineRule="auto"/>
        <w:rPr>
          <w:rFonts w:ascii="Times New Roman" w:hAnsi="Times New Roman"/>
          <w:sz w:val="22"/>
          <w:szCs w:val="22"/>
          <w:lang w:val="en-GB" w:eastAsia="zh-CN"/>
        </w:rPr>
      </w:pPr>
      <w:bookmarkStart w:id="13" w:name="_Ref429664248"/>
      <w:r w:rsidRPr="00F85BD1">
        <w:rPr>
          <w:rFonts w:ascii="Times New Roman" w:hAnsi="Times New Roman"/>
          <w:sz w:val="22"/>
          <w:szCs w:val="22"/>
          <w:lang w:val="en-GB" w:eastAsia="zh-CN"/>
        </w:rPr>
        <w:t>RP-151381, "NB-LTE - Reduced device complexity", Intel Corporation, Alcatel-Lucent, Alcatel-Lucent Shanghai Bell, Nokia Networks, Ericsson, LGE, Samsung, ZTE, RAN#69.</w:t>
      </w:r>
      <w:bookmarkEnd w:id="13"/>
    </w:p>
    <w:p w:rsidR="006E0073" w:rsidRPr="00F85BD1" w:rsidRDefault="006E0073" w:rsidP="006E0073">
      <w:pPr>
        <w:pStyle w:val="Reference"/>
        <w:numPr>
          <w:ilvl w:val="1"/>
          <w:numId w:val="4"/>
        </w:numPr>
        <w:spacing w:before="156" w:after="156" w:line="300" w:lineRule="auto"/>
        <w:rPr>
          <w:rFonts w:ascii="Times New Roman" w:hAnsi="Times New Roman"/>
          <w:sz w:val="22"/>
          <w:szCs w:val="22"/>
          <w:lang w:val="en-GB" w:eastAsia="zh-CN"/>
        </w:rPr>
      </w:pPr>
      <w:bookmarkStart w:id="14" w:name="_Ref429664254"/>
      <w:r w:rsidRPr="00F85BD1">
        <w:rPr>
          <w:rFonts w:ascii="Times New Roman" w:hAnsi="Times New Roman"/>
          <w:sz w:val="22"/>
          <w:szCs w:val="22"/>
          <w:lang w:val="en-GB" w:eastAsia="zh-CN"/>
        </w:rPr>
        <w:t>RP-151392, "NB-LTE - Improved indoor coverage", Ericsson, Alcatel-Lucent, Alcatel-Lucent Shanghai Bell, Nokia, Intel, ZTE, Samsung, LGE, RAN#69.</w:t>
      </w:r>
      <w:bookmarkEnd w:id="14"/>
    </w:p>
    <w:p w:rsidR="006E0073" w:rsidRPr="00F85BD1" w:rsidRDefault="006E0073" w:rsidP="006E0073">
      <w:pPr>
        <w:pStyle w:val="Reference"/>
        <w:numPr>
          <w:ilvl w:val="1"/>
          <w:numId w:val="4"/>
        </w:numPr>
        <w:spacing w:before="156" w:after="156" w:line="300" w:lineRule="auto"/>
        <w:rPr>
          <w:rFonts w:ascii="Times New Roman" w:hAnsi="Times New Roman"/>
          <w:sz w:val="22"/>
          <w:szCs w:val="22"/>
          <w:lang w:val="en-GB" w:eastAsia="zh-CN"/>
        </w:rPr>
      </w:pPr>
      <w:bookmarkStart w:id="15" w:name="_Ref429664260"/>
      <w:r w:rsidRPr="00F85BD1">
        <w:rPr>
          <w:rFonts w:ascii="Times New Roman" w:hAnsi="Times New Roman"/>
          <w:sz w:val="22"/>
          <w:szCs w:val="22"/>
          <w:lang w:val="en-GB" w:eastAsia="zh-CN"/>
        </w:rPr>
        <w:t>RP-151393, "NB-LTE - Battery lifetime evaluation", Ericsson, Alcatel-Lucent, Alcatel-Lucent Shanghai Bell, Nokia, Intel, ZTE, Samsung, LGE, RAN#69.</w:t>
      </w:r>
      <w:bookmarkEnd w:id="15"/>
    </w:p>
    <w:p w:rsidR="006E0073" w:rsidRPr="00F85BD1" w:rsidRDefault="006E0073" w:rsidP="006E0073">
      <w:pPr>
        <w:pStyle w:val="Reference"/>
        <w:numPr>
          <w:ilvl w:val="1"/>
          <w:numId w:val="4"/>
        </w:numPr>
        <w:spacing w:before="156" w:after="156" w:line="300" w:lineRule="auto"/>
        <w:rPr>
          <w:rFonts w:ascii="Times New Roman" w:hAnsi="Times New Roman"/>
          <w:sz w:val="22"/>
          <w:szCs w:val="22"/>
          <w:lang w:val="en-GB" w:eastAsia="zh-CN"/>
        </w:rPr>
      </w:pPr>
      <w:bookmarkStart w:id="16" w:name="_Ref429664273"/>
      <w:r w:rsidRPr="00F85BD1">
        <w:rPr>
          <w:rFonts w:ascii="Times New Roman" w:hAnsi="Times New Roman"/>
          <w:sz w:val="22"/>
          <w:szCs w:val="22"/>
          <w:lang w:val="en-GB" w:eastAsia="zh-CN"/>
        </w:rPr>
        <w:t>RP-151394, "NB LTE – Exception report latency evaluation", Ericsson, Alcatel-Lucent, Alcatel-Lucent Shanghai Bell, Nokia, Intel, ZTE, Samsung, LGE, RAN#69.</w:t>
      </w:r>
      <w:bookmarkEnd w:id="16"/>
    </w:p>
    <w:p w:rsidR="006E0073" w:rsidRPr="00F85BD1" w:rsidRDefault="006E0073" w:rsidP="006E0073">
      <w:pPr>
        <w:pStyle w:val="Reference"/>
        <w:numPr>
          <w:ilvl w:val="1"/>
          <w:numId w:val="4"/>
        </w:numPr>
        <w:spacing w:before="156" w:after="156" w:line="300" w:lineRule="auto"/>
        <w:rPr>
          <w:rFonts w:ascii="Times New Roman" w:hAnsi="Times New Roman"/>
          <w:sz w:val="22"/>
          <w:szCs w:val="22"/>
          <w:lang w:val="en-GB" w:eastAsia="zh-CN"/>
        </w:rPr>
      </w:pPr>
      <w:bookmarkStart w:id="17" w:name="_Ref429658350"/>
      <w:r w:rsidRPr="00F85BD1">
        <w:rPr>
          <w:rFonts w:ascii="Times New Roman" w:hAnsi="Times New Roman"/>
          <w:sz w:val="22"/>
          <w:szCs w:val="22"/>
          <w:lang w:val="en-GB" w:eastAsia="zh-CN"/>
        </w:rPr>
        <w:t>RP-151312, "NB-LTE - Analysis results on inband operation", LG Electronics Inc., RAN#69.</w:t>
      </w:r>
    </w:p>
    <w:p w:rsidR="006E0073" w:rsidRDefault="006E0073" w:rsidP="006E0073">
      <w:pPr>
        <w:pStyle w:val="Reference"/>
        <w:numPr>
          <w:ilvl w:val="1"/>
          <w:numId w:val="4"/>
        </w:numPr>
        <w:spacing w:before="156" w:after="156" w:line="300" w:lineRule="auto"/>
        <w:rPr>
          <w:rFonts w:ascii="Times New Roman" w:hAnsi="Times New Roman"/>
          <w:sz w:val="22"/>
          <w:szCs w:val="22"/>
          <w:lang w:val="en-GB" w:eastAsia="zh-CN"/>
        </w:rPr>
      </w:pPr>
      <w:r w:rsidRPr="00E70AFB">
        <w:rPr>
          <w:rFonts w:ascii="Times New Roman" w:hAnsi="Times New Roman"/>
          <w:sz w:val="22"/>
          <w:szCs w:val="22"/>
          <w:lang w:val="en-GB" w:eastAsia="zh-CN"/>
        </w:rPr>
        <w:t xml:space="preserve">GP-150872, “On </w:t>
      </w:r>
      <w:r>
        <w:rPr>
          <w:rFonts w:ascii="Times New Roman" w:hAnsi="Times New Roman" w:hint="eastAsia"/>
          <w:sz w:val="22"/>
          <w:szCs w:val="22"/>
          <w:lang w:val="en-GB" w:eastAsia="zh-CN"/>
        </w:rPr>
        <w:t>In-band Deployment of</w:t>
      </w:r>
      <w:r w:rsidRPr="00E70AFB">
        <w:rPr>
          <w:rFonts w:ascii="Times New Roman" w:hAnsi="Times New Roman"/>
          <w:sz w:val="22"/>
          <w:szCs w:val="22"/>
          <w:lang w:val="en-GB" w:eastAsia="zh-CN"/>
        </w:rPr>
        <w:t xml:space="preserve"> NB-LTE”, Huawei Technologies Co., Ltd., HiSilicon Technologies Co., Ltd, GERAN#67.</w:t>
      </w:r>
      <w:bookmarkEnd w:id="17"/>
    </w:p>
    <w:p w:rsidR="006E0073" w:rsidRDefault="006E0073" w:rsidP="006E0073">
      <w:pPr>
        <w:pStyle w:val="Reference"/>
        <w:numPr>
          <w:ilvl w:val="1"/>
          <w:numId w:val="4"/>
        </w:numPr>
        <w:spacing w:before="156" w:after="156"/>
        <w:rPr>
          <w:rFonts w:ascii="Times New Roman" w:hAnsi="Times New Roman"/>
          <w:sz w:val="22"/>
          <w:szCs w:val="22"/>
          <w:lang w:val="en-GB" w:eastAsia="zh-CN"/>
        </w:rPr>
      </w:pPr>
      <w:bookmarkStart w:id="18" w:name="_Ref409101664"/>
      <w:r w:rsidRPr="00016C9E">
        <w:rPr>
          <w:rFonts w:ascii="Times New Roman" w:hAnsi="Times New Roman" w:hint="eastAsia"/>
          <w:sz w:val="22"/>
          <w:szCs w:val="22"/>
          <w:lang w:val="en-GB" w:eastAsia="zh-CN"/>
        </w:rPr>
        <w:t>3GPP TR 45.820 v</w:t>
      </w:r>
      <w:r>
        <w:rPr>
          <w:rFonts w:ascii="Times New Roman" w:hAnsi="Times New Roman" w:hint="eastAsia"/>
          <w:sz w:val="22"/>
          <w:szCs w:val="22"/>
          <w:lang w:val="en-GB" w:eastAsia="zh-CN"/>
        </w:rPr>
        <w:t>13</w:t>
      </w:r>
      <w:r w:rsidRPr="00016C9E">
        <w:rPr>
          <w:rFonts w:ascii="Times New Roman" w:hAnsi="Times New Roman" w:hint="eastAsia"/>
          <w:sz w:val="22"/>
          <w:szCs w:val="22"/>
          <w:lang w:val="en-GB" w:eastAsia="zh-CN"/>
        </w:rPr>
        <w:t>.</w:t>
      </w:r>
      <w:r>
        <w:rPr>
          <w:rFonts w:ascii="Times New Roman" w:hAnsi="Times New Roman" w:hint="eastAsia"/>
          <w:sz w:val="22"/>
          <w:szCs w:val="22"/>
          <w:lang w:val="en-GB" w:eastAsia="zh-CN"/>
        </w:rPr>
        <w:t>0</w:t>
      </w:r>
      <w:r w:rsidRPr="00016C9E">
        <w:rPr>
          <w:rFonts w:ascii="Times New Roman" w:hAnsi="Times New Roman" w:hint="eastAsia"/>
          <w:sz w:val="22"/>
          <w:szCs w:val="22"/>
          <w:lang w:val="en-GB" w:eastAsia="zh-CN"/>
        </w:rPr>
        <w:t>.</w:t>
      </w:r>
      <w:r>
        <w:rPr>
          <w:rFonts w:ascii="Times New Roman" w:hAnsi="Times New Roman" w:hint="eastAsia"/>
          <w:sz w:val="22"/>
          <w:szCs w:val="22"/>
          <w:lang w:val="en-GB" w:eastAsia="zh-CN"/>
        </w:rPr>
        <w:t>0</w:t>
      </w:r>
      <w:r w:rsidRPr="00016C9E">
        <w:rPr>
          <w:rFonts w:ascii="Times New Roman" w:hAnsi="Times New Roman" w:hint="eastAsia"/>
          <w:sz w:val="22"/>
          <w:szCs w:val="22"/>
          <w:lang w:val="en-GB" w:eastAsia="zh-CN"/>
        </w:rPr>
        <w:t xml:space="preserve">, </w:t>
      </w:r>
      <w:r w:rsidRPr="00016C9E">
        <w:rPr>
          <w:rFonts w:ascii="Times New Roman" w:hAnsi="Times New Roman"/>
          <w:sz w:val="22"/>
          <w:szCs w:val="22"/>
          <w:lang w:val="en-GB" w:eastAsia="zh-CN"/>
        </w:rPr>
        <w:t>“Cellular System Support for Ultra Low Complexity and Low Throughput Internet of Things”</w:t>
      </w:r>
      <w:r w:rsidRPr="00016C9E">
        <w:rPr>
          <w:rFonts w:ascii="Times New Roman" w:hAnsi="Times New Roman" w:hint="eastAsia"/>
          <w:sz w:val="22"/>
          <w:szCs w:val="22"/>
          <w:lang w:val="en-GB" w:eastAsia="zh-CN"/>
        </w:rPr>
        <w:t>.</w:t>
      </w:r>
      <w:bookmarkEnd w:id="18"/>
    </w:p>
    <w:p w:rsidR="006E0073" w:rsidRDefault="006E0073" w:rsidP="006E0073">
      <w:pPr>
        <w:pStyle w:val="Reference"/>
        <w:numPr>
          <w:ilvl w:val="1"/>
          <w:numId w:val="4"/>
        </w:numPr>
        <w:spacing w:before="156" w:after="156"/>
        <w:rPr>
          <w:rFonts w:ascii="Times New Roman" w:hAnsi="Times New Roman"/>
          <w:sz w:val="22"/>
          <w:szCs w:val="22"/>
          <w:lang w:val="en-GB" w:eastAsia="zh-CN"/>
        </w:rPr>
      </w:pPr>
      <w:bookmarkStart w:id="19" w:name="_Ref429744213"/>
      <w:r w:rsidRPr="00113DD9">
        <w:rPr>
          <w:rFonts w:ascii="Times New Roman" w:hAnsi="Times New Roman"/>
          <w:sz w:val="22"/>
          <w:szCs w:val="22"/>
          <w:lang w:val="en-GB" w:eastAsia="zh-CN"/>
        </w:rPr>
        <w:t>GP-150869</w:t>
      </w:r>
      <w:r>
        <w:rPr>
          <w:rFonts w:ascii="Times New Roman" w:hAnsi="Times New Roman" w:hint="eastAsia"/>
          <w:sz w:val="22"/>
          <w:szCs w:val="22"/>
          <w:lang w:val="en-GB" w:eastAsia="zh-CN"/>
        </w:rPr>
        <w:t xml:space="preserve">, </w:t>
      </w:r>
      <w:r>
        <w:rPr>
          <w:rFonts w:ascii="Times New Roman" w:hAnsi="Times New Roman"/>
          <w:sz w:val="22"/>
          <w:szCs w:val="22"/>
          <w:lang w:val="en-GB" w:eastAsia="zh-CN"/>
        </w:rPr>
        <w:t>“</w:t>
      </w:r>
      <w:r w:rsidRPr="00113DD9">
        <w:rPr>
          <w:rFonts w:ascii="Times New Roman" w:hAnsi="Times New Roman"/>
          <w:sz w:val="22"/>
          <w:szCs w:val="22"/>
          <w:lang w:val="en-GB" w:eastAsia="zh-CN"/>
        </w:rPr>
        <w:t>Comparison of Downlink PAPR between NB-CIoT and NB-LTE</w:t>
      </w:r>
      <w:r>
        <w:rPr>
          <w:rFonts w:ascii="Times New Roman" w:hAnsi="Times New Roman"/>
          <w:sz w:val="22"/>
          <w:szCs w:val="22"/>
          <w:lang w:val="en-GB" w:eastAsia="zh-CN"/>
        </w:rPr>
        <w:t>”</w:t>
      </w:r>
      <w:r>
        <w:rPr>
          <w:rFonts w:ascii="Times New Roman" w:hAnsi="Times New Roman" w:hint="eastAsia"/>
          <w:sz w:val="22"/>
          <w:szCs w:val="22"/>
          <w:lang w:val="en-GB" w:eastAsia="zh-CN"/>
        </w:rPr>
        <w:t xml:space="preserve">, </w:t>
      </w:r>
      <w:r w:rsidRPr="00E70AFB">
        <w:rPr>
          <w:rFonts w:ascii="Times New Roman" w:hAnsi="Times New Roman"/>
          <w:sz w:val="22"/>
          <w:szCs w:val="22"/>
          <w:lang w:val="en-GB" w:eastAsia="zh-CN"/>
        </w:rPr>
        <w:t>Huawei Technologies Co., Ltd., HiSilicon Technologies Co., Ltd, GERAN#67.</w:t>
      </w:r>
      <w:bookmarkEnd w:id="19"/>
    </w:p>
    <w:p w:rsidR="006E0073" w:rsidRPr="00016C9E" w:rsidRDefault="006E0073" w:rsidP="006E0073">
      <w:pPr>
        <w:pStyle w:val="Reference"/>
        <w:numPr>
          <w:ilvl w:val="1"/>
          <w:numId w:val="4"/>
        </w:numPr>
        <w:spacing w:before="156" w:after="156"/>
        <w:rPr>
          <w:rFonts w:ascii="Times New Roman" w:hAnsi="Times New Roman"/>
          <w:sz w:val="22"/>
          <w:szCs w:val="22"/>
          <w:lang w:val="en-GB" w:eastAsia="zh-CN"/>
        </w:rPr>
      </w:pPr>
      <w:bookmarkStart w:id="20" w:name="_Ref429733586"/>
      <w:r w:rsidRPr="00F76589">
        <w:rPr>
          <w:rFonts w:ascii="Times New Roman" w:hAnsi="Times New Roman"/>
          <w:sz w:val="22"/>
          <w:szCs w:val="22"/>
          <w:lang w:val="en-GB" w:eastAsia="zh-CN"/>
        </w:rPr>
        <w:t>R4-152494</w:t>
      </w:r>
      <w:r w:rsidRPr="00F76589">
        <w:rPr>
          <w:rFonts w:ascii="Times New Roman" w:hAnsi="Times New Roman" w:hint="eastAsia"/>
          <w:sz w:val="22"/>
          <w:szCs w:val="22"/>
          <w:lang w:val="en-GB" w:eastAsia="zh-CN"/>
        </w:rPr>
        <w:t xml:space="preserve">, </w:t>
      </w:r>
      <w:r w:rsidRPr="00F76589">
        <w:rPr>
          <w:rFonts w:ascii="Times New Roman" w:hAnsi="Times New Roman"/>
          <w:sz w:val="22"/>
          <w:szCs w:val="22"/>
          <w:lang w:val="en-GB" w:eastAsia="zh-CN"/>
        </w:rPr>
        <w:t>“Draft reply LS on support of narrowband operation for MTC”</w:t>
      </w:r>
      <w:r w:rsidRPr="00F76589">
        <w:rPr>
          <w:rFonts w:ascii="Times New Roman" w:hAnsi="Times New Roman" w:hint="eastAsia"/>
          <w:sz w:val="22"/>
          <w:szCs w:val="22"/>
          <w:lang w:val="en-GB" w:eastAsia="zh-CN"/>
        </w:rPr>
        <w:t>, RAN4 #74bis.</w:t>
      </w:r>
      <w:bookmarkEnd w:id="20"/>
    </w:p>
    <w:p w:rsidR="006E0073" w:rsidRPr="006E0073" w:rsidRDefault="006E0073" w:rsidP="00DD4D87">
      <w:pPr>
        <w:spacing w:before="120" w:after="120" w:line="300" w:lineRule="auto"/>
        <w:jc w:val="both"/>
        <w:rPr>
          <w:sz w:val="22"/>
          <w:szCs w:val="22"/>
          <w:lang w:eastAsia="zh-CN"/>
        </w:rPr>
      </w:pPr>
    </w:p>
    <w:p w:rsidR="00BC4534" w:rsidRDefault="00B63853" w:rsidP="006E0073">
      <w:pPr>
        <w:pStyle w:val="Heading1"/>
        <w:keepLines w:val="0"/>
        <w:widowControl/>
        <w:numPr>
          <w:ilvl w:val="0"/>
          <w:numId w:val="2"/>
        </w:numPr>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Detailed comments</w:t>
      </w:r>
      <w:r w:rsidR="00324D79">
        <w:rPr>
          <w:rFonts w:ascii="Times New Roman" w:hAnsi="Times New Roman" w:hint="eastAsia"/>
          <w:b/>
          <w:sz w:val="30"/>
          <w:szCs w:val="30"/>
          <w:lang w:eastAsia="zh-CN"/>
        </w:rPr>
        <w:t xml:space="preserve"> to NB-LTE submissions</w:t>
      </w:r>
    </w:p>
    <w:p w:rsidR="00BC4534" w:rsidRPr="00DD528B" w:rsidRDefault="00547312" w:rsidP="006E0073">
      <w:pPr>
        <w:pStyle w:val="Heading2"/>
        <w:numPr>
          <w:ilvl w:val="1"/>
          <w:numId w:val="2"/>
        </w:numPr>
        <w:rPr>
          <w:rFonts w:ascii="Times New Roman" w:hAnsi="Times New Roman"/>
          <w:b/>
          <w:sz w:val="28"/>
          <w:szCs w:val="28"/>
        </w:rPr>
      </w:pPr>
      <w:r w:rsidRPr="00DD528B">
        <w:rPr>
          <w:rFonts w:ascii="Times New Roman" w:hAnsi="Times New Roman"/>
          <w:b/>
          <w:sz w:val="28"/>
          <w:szCs w:val="28"/>
        </w:rPr>
        <w:t xml:space="preserve">Comments </w:t>
      </w:r>
      <w:r w:rsidR="00593AF4" w:rsidRPr="00DD528B">
        <w:rPr>
          <w:rFonts w:ascii="Times New Roman" w:hAnsi="Times New Roman"/>
          <w:b/>
          <w:sz w:val="28"/>
          <w:szCs w:val="28"/>
        </w:rPr>
        <w:t>to RP</w:t>
      </w:r>
      <w:r w:rsidRPr="00DD528B">
        <w:rPr>
          <w:rFonts w:ascii="Times New Roman" w:hAnsi="Times New Roman"/>
          <w:b/>
          <w:sz w:val="28"/>
          <w:szCs w:val="28"/>
        </w:rPr>
        <w:t xml:space="preserve">-151397 “NB-LTE - Concept description L1” </w:t>
      </w:r>
      <w:fldSimple w:instr=" REF _Ref429659237 \n \h  \* MERGEFORMAT ">
        <w:r w:rsidR="00846446">
          <w:rPr>
            <w:rFonts w:ascii="Times New Roman" w:hAnsi="Times New Roman"/>
            <w:b/>
            <w:sz w:val="28"/>
            <w:szCs w:val="28"/>
          </w:rPr>
          <w:t>[1]</w:t>
        </w:r>
      </w:fldSimple>
      <w:bookmarkEnd w:id="3"/>
    </w:p>
    <w:p w:rsidR="003736E2" w:rsidRPr="003E2FC0" w:rsidRDefault="00547E0D" w:rsidP="000E39D1">
      <w:pPr>
        <w:pStyle w:val="a"/>
        <w:numPr>
          <w:ilvl w:val="0"/>
          <w:numId w:val="9"/>
        </w:numPr>
        <w:spacing w:before="120" w:after="120" w:line="300" w:lineRule="auto"/>
        <w:rPr>
          <w:rFonts w:ascii="Times New Roman" w:hAnsi="Times New Roman" w:cs="Times New Roman"/>
          <w:b/>
          <w:sz w:val="22"/>
          <w:szCs w:val="22"/>
        </w:rPr>
      </w:pPr>
      <w:bookmarkStart w:id="21" w:name="_Ref429747885"/>
      <w:r w:rsidRPr="003E2FC0">
        <w:rPr>
          <w:rFonts w:ascii="Times New Roman" w:hAnsi="Times New Roman" w:cs="Times New Roman"/>
          <w:b/>
          <w:sz w:val="22"/>
          <w:szCs w:val="22"/>
        </w:rPr>
        <w:t xml:space="preserve">NB-LTE has higher </w:t>
      </w:r>
      <w:r w:rsidR="003736E2" w:rsidRPr="003E2FC0">
        <w:rPr>
          <w:rFonts w:ascii="Times New Roman" w:hAnsi="Times New Roman" w:cs="Times New Roman"/>
          <w:b/>
          <w:sz w:val="22"/>
          <w:szCs w:val="22"/>
        </w:rPr>
        <w:t>UE complexity due to the lack of unused DC subcarrier</w:t>
      </w:r>
      <w:bookmarkEnd w:id="21"/>
    </w:p>
    <w:p w:rsidR="003736E2" w:rsidRPr="00BB1A47" w:rsidRDefault="003736E2" w:rsidP="003736E2">
      <w:pPr>
        <w:spacing w:before="120" w:after="120" w:line="300" w:lineRule="auto"/>
        <w:jc w:val="both"/>
        <w:rPr>
          <w:sz w:val="22"/>
          <w:szCs w:val="22"/>
        </w:rPr>
      </w:pPr>
      <w:r w:rsidRPr="006D725F">
        <w:rPr>
          <w:sz w:val="22"/>
          <w:szCs w:val="22"/>
        </w:rPr>
        <w:t>It is generally known</w:t>
      </w:r>
      <w:r w:rsidRPr="006D725F">
        <w:rPr>
          <w:sz w:val="22"/>
          <w:szCs w:val="22"/>
          <w:lang w:eastAsia="zh-CN"/>
        </w:rPr>
        <w:t xml:space="preserve"> by the IC industry</w:t>
      </w:r>
      <w:r w:rsidRPr="006D725F">
        <w:rPr>
          <w:sz w:val="22"/>
          <w:szCs w:val="22"/>
        </w:rPr>
        <w:t xml:space="preserve"> that direct conversion (zero IF) receivers introduce significant distortion on the baseband signal components near zero Hz, such as the DC subcarrier of an OFDM system</w:t>
      </w:r>
      <w:r w:rsidR="00E52353">
        <w:rPr>
          <w:sz w:val="22"/>
          <w:szCs w:val="22"/>
          <w:lang w:eastAsia="zh-CN"/>
        </w:rPr>
        <w:t>. This is</w:t>
      </w:r>
      <w:r w:rsidRPr="006D725F">
        <w:rPr>
          <w:sz w:val="22"/>
          <w:szCs w:val="22"/>
          <w:lang w:eastAsia="zh-CN"/>
        </w:rPr>
        <w:t xml:space="preserve"> due to the leakage of the local oscillator</w:t>
      </w:r>
      <w:r>
        <w:rPr>
          <w:sz w:val="22"/>
          <w:szCs w:val="22"/>
          <w:lang w:eastAsia="zh-CN"/>
        </w:rPr>
        <w:t xml:space="preserve"> and other implementation issues</w:t>
      </w:r>
      <w:r w:rsidRPr="006D725F">
        <w:rPr>
          <w:sz w:val="22"/>
          <w:szCs w:val="22"/>
        </w:rPr>
        <w:t xml:space="preserve">. </w:t>
      </w:r>
      <w:r w:rsidRPr="006D725F">
        <w:rPr>
          <w:sz w:val="22"/>
          <w:szCs w:val="22"/>
          <w:lang w:eastAsia="zh-CN"/>
        </w:rPr>
        <w:t>The heterodyn</w:t>
      </w:r>
      <w:r>
        <w:rPr>
          <w:sz w:val="22"/>
          <w:szCs w:val="22"/>
          <w:lang w:eastAsia="zh-CN"/>
        </w:rPr>
        <w:t>e</w:t>
      </w:r>
      <w:r w:rsidRPr="006D725F">
        <w:rPr>
          <w:sz w:val="22"/>
          <w:szCs w:val="22"/>
          <w:lang w:eastAsia="zh-CN"/>
        </w:rPr>
        <w:t xml:space="preserve"> architecture </w:t>
      </w:r>
      <w:r>
        <w:rPr>
          <w:sz w:val="22"/>
          <w:szCs w:val="22"/>
          <w:lang w:eastAsia="zh-CN"/>
        </w:rPr>
        <w:t xml:space="preserve">(non-zero IF) </w:t>
      </w:r>
      <w:r w:rsidRPr="006D725F">
        <w:rPr>
          <w:sz w:val="22"/>
          <w:szCs w:val="22"/>
          <w:lang w:eastAsia="zh-CN"/>
        </w:rPr>
        <w:t>does not cause this problem but requires higher implementation complexity. In order to support the direct conversion receiver, LTE includes</w:t>
      </w:r>
      <w:r w:rsidRPr="006D725F">
        <w:rPr>
          <w:sz w:val="22"/>
          <w:szCs w:val="22"/>
        </w:rPr>
        <w:t xml:space="preserve"> an unused DC subcarrier in the </w:t>
      </w:r>
      <w:r w:rsidR="00E52353">
        <w:rPr>
          <w:sz w:val="22"/>
          <w:szCs w:val="22"/>
        </w:rPr>
        <w:t xml:space="preserve">downlink </w:t>
      </w:r>
      <w:r w:rsidRPr="006D725F">
        <w:rPr>
          <w:sz w:val="22"/>
          <w:szCs w:val="22"/>
        </w:rPr>
        <w:t>numerology.</w:t>
      </w:r>
      <w:r w:rsidRPr="006D725F">
        <w:rPr>
          <w:sz w:val="22"/>
          <w:szCs w:val="22"/>
          <w:lang w:eastAsia="zh-CN"/>
        </w:rPr>
        <w:t xml:space="preserve"> There were also discussions on the DC impact for eMTC</w:t>
      </w:r>
      <w:r w:rsidR="00E52353">
        <w:rPr>
          <w:sz w:val="22"/>
          <w:szCs w:val="22"/>
          <w:lang w:eastAsia="zh-CN"/>
        </w:rPr>
        <w:t>,</w:t>
      </w:r>
      <w:r w:rsidRPr="006D725F">
        <w:rPr>
          <w:sz w:val="22"/>
          <w:szCs w:val="22"/>
          <w:lang w:eastAsia="zh-CN"/>
        </w:rPr>
        <w:t xml:space="preserve"> and an LS was sent by RAN4 </w:t>
      </w:r>
      <w:fldSimple w:instr=" REF _Ref429733586 \n \h  \* MERGEFORMAT ">
        <w:r w:rsidR="00846446" w:rsidRPr="00846446">
          <w:rPr>
            <w:sz w:val="22"/>
            <w:szCs w:val="22"/>
            <w:lang w:eastAsia="zh-CN"/>
          </w:rPr>
          <w:t>[16]</w:t>
        </w:r>
      </w:fldSimple>
      <w:r w:rsidRPr="006D725F">
        <w:rPr>
          <w:sz w:val="22"/>
          <w:szCs w:val="22"/>
          <w:lang w:eastAsia="zh-CN"/>
        </w:rPr>
        <w:t xml:space="preserve"> saying that RAN4 will assume </w:t>
      </w:r>
      <w:r w:rsidR="00E52353">
        <w:rPr>
          <w:sz w:val="22"/>
          <w:szCs w:val="22"/>
          <w:lang w:eastAsia="zh-CN"/>
        </w:rPr>
        <w:t xml:space="preserve">that </w:t>
      </w:r>
      <w:r w:rsidRPr="006D725F">
        <w:rPr>
          <w:sz w:val="22"/>
          <w:szCs w:val="22"/>
          <w:lang w:val="en-US" w:eastAsia="zh-CN"/>
        </w:rPr>
        <w:t xml:space="preserve">one subcarrier is punctured in the demodulation test. </w:t>
      </w:r>
      <w:r w:rsidRPr="006D725F">
        <w:rPr>
          <w:sz w:val="22"/>
          <w:szCs w:val="22"/>
        </w:rPr>
        <w:t xml:space="preserve"> </w:t>
      </w:r>
    </w:p>
    <w:p w:rsidR="003736E2" w:rsidRPr="00BB1A47" w:rsidRDefault="003736E2" w:rsidP="003736E2">
      <w:pPr>
        <w:spacing w:before="120" w:after="120" w:line="300" w:lineRule="auto"/>
        <w:jc w:val="both"/>
        <w:rPr>
          <w:sz w:val="22"/>
          <w:szCs w:val="22"/>
          <w:lang w:eastAsia="zh-CN"/>
        </w:rPr>
      </w:pPr>
      <w:r>
        <w:rPr>
          <w:sz w:val="22"/>
          <w:szCs w:val="22"/>
          <w:lang w:eastAsia="zh-CN"/>
        </w:rPr>
        <w:t xml:space="preserve">Little is known about the </w:t>
      </w:r>
      <w:r w:rsidR="004644F8">
        <w:rPr>
          <w:sz w:val="22"/>
          <w:szCs w:val="22"/>
          <w:lang w:eastAsia="zh-CN"/>
        </w:rPr>
        <w:t>impact</w:t>
      </w:r>
      <w:r>
        <w:rPr>
          <w:sz w:val="22"/>
          <w:szCs w:val="22"/>
          <w:lang w:eastAsia="zh-CN"/>
        </w:rPr>
        <w:t xml:space="preserve"> of DC </w:t>
      </w:r>
      <w:r w:rsidR="004644F8">
        <w:rPr>
          <w:sz w:val="22"/>
          <w:szCs w:val="22"/>
          <w:lang w:eastAsia="zh-CN"/>
        </w:rPr>
        <w:t>distortions</w:t>
      </w:r>
      <w:r>
        <w:rPr>
          <w:sz w:val="22"/>
          <w:szCs w:val="22"/>
          <w:lang w:eastAsia="zh-CN"/>
        </w:rPr>
        <w:t xml:space="preserve"> in the</w:t>
      </w:r>
      <w:r w:rsidRPr="006D725F">
        <w:rPr>
          <w:sz w:val="22"/>
          <w:szCs w:val="22"/>
        </w:rPr>
        <w:t xml:space="preserve"> NB-LTE system</w:t>
      </w:r>
      <w:r>
        <w:rPr>
          <w:sz w:val="22"/>
          <w:szCs w:val="22"/>
        </w:rPr>
        <w:t xml:space="preserve">, </w:t>
      </w:r>
      <w:r w:rsidRPr="006D725F">
        <w:rPr>
          <w:sz w:val="22"/>
          <w:szCs w:val="22"/>
        </w:rPr>
        <w:t xml:space="preserve">except an ambiguous </w:t>
      </w:r>
      <w:r w:rsidRPr="006D725F">
        <w:rPr>
          <w:sz w:val="22"/>
          <w:szCs w:val="22"/>
          <w:lang w:eastAsia="zh-CN"/>
        </w:rPr>
        <w:t>statement</w:t>
      </w:r>
      <w:r w:rsidRPr="006D725F">
        <w:rPr>
          <w:sz w:val="22"/>
          <w:szCs w:val="22"/>
        </w:rPr>
        <w:t xml:space="preserve"> in</w:t>
      </w:r>
      <w:r w:rsidRPr="006D725F">
        <w:rPr>
          <w:sz w:val="22"/>
          <w:szCs w:val="22"/>
          <w:lang w:eastAsia="zh-CN"/>
        </w:rPr>
        <w:t xml:space="preserve"> </w:t>
      </w:r>
      <w:fldSimple w:instr=" REF _Ref429664248 \n \h  \* MERGEFORMAT ">
        <w:r w:rsidR="00846446" w:rsidRPr="00846446">
          <w:rPr>
            <w:sz w:val="22"/>
            <w:szCs w:val="22"/>
            <w:lang w:eastAsia="zh-CN"/>
          </w:rPr>
          <w:t>[8]</w:t>
        </w:r>
      </w:fldSimple>
      <w:r w:rsidRPr="006D725F">
        <w:rPr>
          <w:sz w:val="22"/>
          <w:szCs w:val="22"/>
        </w:rPr>
        <w:t xml:space="preserve"> that “</w:t>
      </w:r>
      <w:r w:rsidRPr="006D725F">
        <w:rPr>
          <w:i/>
          <w:sz w:val="22"/>
          <w:szCs w:val="22"/>
        </w:rPr>
        <w:t>Due to the simplicity of zero IF down-conversion architecture, it would be necessary to minimize the impact from the interference due to DC offset and different approaches can be further considered to address this.</w:t>
      </w:r>
      <w:r w:rsidRPr="006D725F">
        <w:rPr>
          <w:sz w:val="22"/>
          <w:szCs w:val="22"/>
        </w:rPr>
        <w:t>”</w:t>
      </w:r>
      <w:r w:rsidRPr="006D725F">
        <w:rPr>
          <w:sz w:val="22"/>
          <w:szCs w:val="22"/>
          <w:lang w:eastAsia="zh-CN"/>
        </w:rPr>
        <w:t xml:space="preserve"> It is nevertheless not easy to suppress the DC interference, which often introduces </w:t>
      </w:r>
      <w:r>
        <w:rPr>
          <w:sz w:val="22"/>
          <w:szCs w:val="22"/>
          <w:lang w:eastAsia="zh-CN"/>
        </w:rPr>
        <w:t>substantial</w:t>
      </w:r>
      <w:r w:rsidRPr="006D725F">
        <w:rPr>
          <w:sz w:val="22"/>
          <w:szCs w:val="22"/>
          <w:lang w:eastAsia="zh-CN"/>
        </w:rPr>
        <w:t xml:space="preserve"> extra implementation complexity. This is one major reason why </w:t>
      </w:r>
      <w:r>
        <w:rPr>
          <w:sz w:val="22"/>
          <w:szCs w:val="22"/>
          <w:lang w:eastAsia="zh-CN"/>
        </w:rPr>
        <w:t>an unused or punctured subcarrier</w:t>
      </w:r>
      <w:r w:rsidRPr="006D725F">
        <w:rPr>
          <w:sz w:val="22"/>
          <w:szCs w:val="22"/>
          <w:lang w:eastAsia="zh-CN"/>
        </w:rPr>
        <w:t xml:space="preserve"> is assumed by LTE and eMTC systems.</w:t>
      </w:r>
    </w:p>
    <w:p w:rsidR="003736E2" w:rsidRPr="00BB1A47" w:rsidRDefault="003736E2" w:rsidP="003736E2">
      <w:pPr>
        <w:spacing w:before="120" w:after="120" w:line="300" w:lineRule="auto"/>
        <w:jc w:val="both"/>
        <w:rPr>
          <w:sz w:val="22"/>
          <w:szCs w:val="22"/>
        </w:rPr>
      </w:pPr>
      <w:r w:rsidRPr="006D725F">
        <w:rPr>
          <w:sz w:val="22"/>
          <w:szCs w:val="22"/>
        </w:rPr>
        <w:t xml:space="preserve">This is a </w:t>
      </w:r>
      <w:r>
        <w:rPr>
          <w:sz w:val="22"/>
          <w:szCs w:val="22"/>
          <w:lang w:eastAsia="zh-CN"/>
        </w:rPr>
        <w:t>key</w:t>
      </w:r>
      <w:r w:rsidRPr="006D725F">
        <w:rPr>
          <w:sz w:val="22"/>
          <w:szCs w:val="22"/>
        </w:rPr>
        <w:t xml:space="preserve"> problem for the NB-LTE system </w:t>
      </w:r>
      <w:r>
        <w:rPr>
          <w:sz w:val="22"/>
          <w:szCs w:val="22"/>
        </w:rPr>
        <w:t>because</w:t>
      </w:r>
      <w:r w:rsidRPr="006D725F">
        <w:rPr>
          <w:sz w:val="22"/>
          <w:szCs w:val="22"/>
        </w:rPr>
        <w:t xml:space="preserve"> </w:t>
      </w:r>
      <w:r>
        <w:rPr>
          <w:sz w:val="22"/>
          <w:szCs w:val="22"/>
          <w:lang w:eastAsia="zh-CN"/>
        </w:rPr>
        <w:t>each</w:t>
      </w:r>
      <w:r w:rsidRPr="006D725F">
        <w:rPr>
          <w:sz w:val="22"/>
          <w:szCs w:val="22"/>
          <w:lang w:eastAsia="zh-CN"/>
        </w:rPr>
        <w:t xml:space="preserve"> subcarrier account</w:t>
      </w:r>
      <w:r>
        <w:rPr>
          <w:sz w:val="22"/>
          <w:szCs w:val="22"/>
          <w:lang w:eastAsia="zh-CN"/>
        </w:rPr>
        <w:t>s</w:t>
      </w:r>
      <w:r w:rsidRPr="006D725F">
        <w:rPr>
          <w:sz w:val="22"/>
          <w:szCs w:val="22"/>
          <w:lang w:eastAsia="zh-CN"/>
        </w:rPr>
        <w:t xml:space="preserve"> for 8.3% (1/12</w:t>
      </w:r>
      <w:r w:rsidR="00D07C7A" w:rsidRPr="00D07C7A">
        <w:rPr>
          <w:sz w:val="22"/>
          <w:szCs w:val="22"/>
          <w:vertAlign w:val="superscript"/>
          <w:lang w:eastAsia="zh-CN"/>
        </w:rPr>
        <w:t>th</w:t>
      </w:r>
      <w:r w:rsidRPr="006D725F">
        <w:rPr>
          <w:sz w:val="22"/>
          <w:szCs w:val="22"/>
          <w:lang w:eastAsia="zh-CN"/>
        </w:rPr>
        <w:t xml:space="preserve">) of the total available DL resources and </w:t>
      </w:r>
      <w:r>
        <w:rPr>
          <w:sz w:val="22"/>
          <w:szCs w:val="22"/>
          <w:lang w:eastAsia="zh-CN"/>
        </w:rPr>
        <w:t xml:space="preserve">so </w:t>
      </w:r>
      <w:r w:rsidRPr="006D725F">
        <w:rPr>
          <w:sz w:val="22"/>
          <w:szCs w:val="22"/>
          <w:lang w:eastAsia="zh-CN"/>
        </w:rPr>
        <w:t>puncturing of the DC subcarrier will significantly degrade the performance of almost all DL channels and signals.</w:t>
      </w:r>
      <w:r w:rsidRPr="006D725F">
        <w:rPr>
          <w:sz w:val="22"/>
          <w:szCs w:val="22"/>
        </w:rPr>
        <w:t xml:space="preserve">  </w:t>
      </w:r>
    </w:p>
    <w:p w:rsidR="003736E2" w:rsidRPr="003E2FC0" w:rsidRDefault="00547E0D" w:rsidP="000E39D1">
      <w:pPr>
        <w:pStyle w:val="a"/>
        <w:numPr>
          <w:ilvl w:val="0"/>
          <w:numId w:val="9"/>
        </w:numPr>
        <w:spacing w:before="120" w:after="120" w:line="300" w:lineRule="auto"/>
        <w:rPr>
          <w:rFonts w:ascii="Times New Roman" w:hAnsi="Times New Roman" w:cs="Times New Roman"/>
          <w:b/>
          <w:sz w:val="22"/>
          <w:szCs w:val="22"/>
        </w:rPr>
      </w:pPr>
      <w:bookmarkStart w:id="22" w:name="_Ref429930996"/>
      <w:r w:rsidRPr="003E2FC0">
        <w:rPr>
          <w:rFonts w:ascii="Times New Roman" w:hAnsi="Times New Roman" w:cs="Times New Roman"/>
          <w:b/>
          <w:sz w:val="22"/>
          <w:szCs w:val="22"/>
        </w:rPr>
        <w:t>NB-LTE has h</w:t>
      </w:r>
      <w:r w:rsidR="003736E2" w:rsidRPr="003E2FC0">
        <w:rPr>
          <w:rFonts w:ascii="Times New Roman" w:hAnsi="Times New Roman" w:cs="Times New Roman"/>
          <w:b/>
          <w:sz w:val="22"/>
          <w:szCs w:val="22"/>
        </w:rPr>
        <w:t>igh resource occupation by common control channels</w:t>
      </w:r>
      <w:bookmarkEnd w:id="22"/>
    </w:p>
    <w:p w:rsidR="003736E2" w:rsidRDefault="003736E2" w:rsidP="003736E2">
      <w:pPr>
        <w:spacing w:before="120" w:after="120" w:line="300" w:lineRule="auto"/>
        <w:jc w:val="both"/>
        <w:rPr>
          <w:sz w:val="22"/>
          <w:szCs w:val="22"/>
          <w:lang w:eastAsia="zh-CN"/>
        </w:rPr>
      </w:pPr>
      <w:r>
        <w:rPr>
          <w:rFonts w:hint="eastAsia"/>
          <w:sz w:val="22"/>
          <w:szCs w:val="22"/>
          <w:lang w:eastAsia="zh-CN"/>
        </w:rPr>
        <w:t>PSS and SSS account for 10% of the downlink resources. PBCH accounts for another 10%</w:t>
      </w:r>
      <w:r>
        <w:rPr>
          <w:sz w:val="22"/>
          <w:szCs w:val="22"/>
          <w:lang w:eastAsia="zh-CN"/>
        </w:rPr>
        <w:t>, and there will be further resource required for transmission of</w:t>
      </w:r>
      <w:r>
        <w:rPr>
          <w:rFonts w:hint="eastAsia"/>
          <w:sz w:val="22"/>
          <w:szCs w:val="22"/>
          <w:lang w:eastAsia="zh-CN"/>
        </w:rPr>
        <w:t xml:space="preserve"> SIB</w:t>
      </w:r>
      <w:r>
        <w:rPr>
          <w:sz w:val="22"/>
          <w:szCs w:val="22"/>
          <w:lang w:eastAsia="zh-CN"/>
        </w:rPr>
        <w:t>s</w:t>
      </w:r>
      <w:r>
        <w:rPr>
          <w:rFonts w:hint="eastAsia"/>
          <w:sz w:val="22"/>
          <w:szCs w:val="22"/>
          <w:lang w:eastAsia="zh-CN"/>
        </w:rPr>
        <w:t xml:space="preserve"> which </w:t>
      </w:r>
      <w:r w:rsidR="005D2B25">
        <w:rPr>
          <w:sz w:val="22"/>
          <w:szCs w:val="22"/>
          <w:lang w:eastAsia="zh-CN"/>
        </w:rPr>
        <w:t>are</w:t>
      </w:r>
      <w:r>
        <w:rPr>
          <w:rFonts w:hint="eastAsia"/>
          <w:sz w:val="22"/>
          <w:szCs w:val="22"/>
          <w:lang w:eastAsia="zh-CN"/>
        </w:rPr>
        <w:t xml:space="preserve"> currently undefined.</w:t>
      </w:r>
      <w:r w:rsidR="00390D67">
        <w:rPr>
          <w:rFonts w:hint="eastAsia"/>
          <w:sz w:val="22"/>
          <w:szCs w:val="22"/>
          <w:lang w:eastAsia="zh-CN"/>
        </w:rPr>
        <w:t xml:space="preserve"> Taking the design of SIBs in NB-CIoT as a reference, another 15% downlink resources would be required.</w:t>
      </w:r>
      <w:r w:rsidR="005D2B25">
        <w:rPr>
          <w:sz w:val="22"/>
          <w:szCs w:val="22"/>
          <w:lang w:eastAsia="zh-CN"/>
        </w:rPr>
        <w:t xml:space="preserve"> Therefore, it is essential that the downlink is properly modelled in system simulation</w:t>
      </w:r>
      <w:r w:rsidR="00A23B19">
        <w:rPr>
          <w:sz w:val="22"/>
          <w:szCs w:val="22"/>
          <w:lang w:eastAsia="zh-CN"/>
        </w:rPr>
        <w:t>s</w:t>
      </w:r>
      <w:r w:rsidR="005D2B25">
        <w:rPr>
          <w:sz w:val="22"/>
          <w:szCs w:val="22"/>
          <w:lang w:eastAsia="zh-CN"/>
        </w:rPr>
        <w:t xml:space="preserve"> so that the impact of the high resource utilisation by common </w:t>
      </w:r>
      <w:r w:rsidR="00A23B19">
        <w:rPr>
          <w:sz w:val="22"/>
          <w:szCs w:val="22"/>
          <w:lang w:eastAsia="zh-CN"/>
        </w:rPr>
        <w:t>control channels is capture</w:t>
      </w:r>
      <w:r w:rsidR="005D2B25">
        <w:rPr>
          <w:sz w:val="22"/>
          <w:szCs w:val="22"/>
          <w:lang w:eastAsia="zh-CN"/>
        </w:rPr>
        <w:t>d, but this has not been done.</w:t>
      </w:r>
    </w:p>
    <w:p w:rsidR="00AA774D" w:rsidRPr="00DD528B" w:rsidRDefault="00AA774D" w:rsidP="006E0073">
      <w:pPr>
        <w:pStyle w:val="Heading2"/>
        <w:numPr>
          <w:ilvl w:val="1"/>
          <w:numId w:val="2"/>
        </w:numPr>
        <w:rPr>
          <w:rFonts w:ascii="Times New Roman" w:hAnsi="Times New Roman"/>
          <w:b/>
          <w:sz w:val="28"/>
          <w:szCs w:val="28"/>
        </w:rPr>
      </w:pPr>
      <w:r w:rsidRPr="00DD528B">
        <w:rPr>
          <w:rFonts w:ascii="Times New Roman" w:hAnsi="Times New Roman"/>
          <w:b/>
          <w:sz w:val="28"/>
          <w:szCs w:val="28"/>
        </w:rPr>
        <w:t xml:space="preserve">Comments </w:t>
      </w:r>
      <w:r w:rsidR="00593AF4" w:rsidRPr="00DD528B">
        <w:rPr>
          <w:rFonts w:ascii="Times New Roman" w:hAnsi="Times New Roman"/>
          <w:b/>
          <w:sz w:val="28"/>
          <w:szCs w:val="28"/>
        </w:rPr>
        <w:t>to RP</w:t>
      </w:r>
      <w:r w:rsidRPr="00DD528B">
        <w:rPr>
          <w:rFonts w:ascii="Times New Roman" w:hAnsi="Times New Roman"/>
          <w:b/>
          <w:sz w:val="28"/>
          <w:szCs w:val="28"/>
        </w:rPr>
        <w:t xml:space="preserve">-151379 “NB-LTE </w:t>
      </w:r>
      <w:r w:rsidR="0044384E" w:rsidRPr="00DD528B">
        <w:rPr>
          <w:rFonts w:ascii="Times New Roman" w:hAnsi="Times New Roman"/>
          <w:b/>
          <w:sz w:val="28"/>
          <w:szCs w:val="28"/>
        </w:rPr>
        <w:t>–</w:t>
      </w:r>
      <w:r w:rsidRPr="00DD528B">
        <w:rPr>
          <w:rFonts w:ascii="Times New Roman" w:hAnsi="Times New Roman"/>
          <w:b/>
          <w:sz w:val="28"/>
          <w:szCs w:val="28"/>
        </w:rPr>
        <w:t xml:space="preserve"> In</w:t>
      </w:r>
      <w:r w:rsidR="0044384E" w:rsidRPr="00DD528B">
        <w:rPr>
          <w:rFonts w:ascii="Times New Roman" w:hAnsi="Times New Roman"/>
          <w:b/>
          <w:sz w:val="28"/>
          <w:szCs w:val="28"/>
        </w:rPr>
        <w:t>-</w:t>
      </w:r>
      <w:r w:rsidRPr="00DD528B">
        <w:rPr>
          <w:rFonts w:ascii="Times New Roman" w:hAnsi="Times New Roman"/>
          <w:b/>
          <w:sz w:val="28"/>
          <w:szCs w:val="28"/>
        </w:rPr>
        <w:t xml:space="preserve">band operation” </w:t>
      </w:r>
      <w:fldSimple w:instr=" REF _Ref429658325 \n \h  \* MERGEFORMAT ">
        <w:r w:rsidR="00846446">
          <w:rPr>
            <w:rFonts w:ascii="Times New Roman" w:hAnsi="Times New Roman"/>
            <w:b/>
            <w:sz w:val="28"/>
            <w:szCs w:val="28"/>
          </w:rPr>
          <w:t>[4]</w:t>
        </w:r>
      </w:fldSimple>
    </w:p>
    <w:p w:rsidR="009978D3" w:rsidRPr="003E2FC0" w:rsidRDefault="0091705E" w:rsidP="000E39D1">
      <w:pPr>
        <w:pStyle w:val="a"/>
        <w:numPr>
          <w:ilvl w:val="0"/>
          <w:numId w:val="10"/>
        </w:numPr>
        <w:spacing w:before="120" w:after="120" w:line="300" w:lineRule="auto"/>
        <w:rPr>
          <w:rFonts w:ascii="Times New Roman" w:hAnsi="Times New Roman" w:cs="Times New Roman"/>
          <w:b/>
          <w:sz w:val="22"/>
          <w:szCs w:val="22"/>
        </w:rPr>
      </w:pPr>
      <w:bookmarkStart w:id="23" w:name="_Ref429954869"/>
      <w:bookmarkStart w:id="24" w:name="_Ref429930376"/>
      <w:r w:rsidRPr="003E2FC0">
        <w:rPr>
          <w:rFonts w:ascii="Times New Roman" w:hAnsi="Times New Roman" w:cs="Times New Roman" w:hint="eastAsia"/>
          <w:b/>
          <w:sz w:val="22"/>
          <w:szCs w:val="22"/>
        </w:rPr>
        <w:t xml:space="preserve"> </w:t>
      </w:r>
      <w:r w:rsidR="009978D3" w:rsidRPr="003E2FC0">
        <w:rPr>
          <w:rFonts w:ascii="Times New Roman" w:hAnsi="Times New Roman" w:cs="Times New Roman"/>
          <w:b/>
          <w:sz w:val="22"/>
          <w:szCs w:val="22"/>
        </w:rPr>
        <w:t>Lack of evaluation on the coverage performance of the synchronisation channel</w:t>
      </w:r>
      <w:bookmarkEnd w:id="23"/>
    </w:p>
    <w:p w:rsidR="00A23B19" w:rsidRDefault="009978D3" w:rsidP="009978D3">
      <w:pPr>
        <w:spacing w:before="120" w:after="120" w:line="300" w:lineRule="auto"/>
        <w:jc w:val="both"/>
        <w:rPr>
          <w:sz w:val="22"/>
          <w:szCs w:val="22"/>
          <w:lang w:eastAsia="zh-CN"/>
        </w:rPr>
      </w:pPr>
      <w:r>
        <w:rPr>
          <w:rFonts w:hint="eastAsia"/>
          <w:sz w:val="22"/>
          <w:szCs w:val="22"/>
          <w:lang w:eastAsia="zh-CN"/>
        </w:rPr>
        <w:t>F</w:t>
      </w:r>
      <w:r>
        <w:rPr>
          <w:sz w:val="22"/>
          <w:szCs w:val="22"/>
          <w:lang w:eastAsia="zh-CN"/>
        </w:rPr>
        <w:t xml:space="preserve">or the case of an in-band deployment, the available downlink power is much </w:t>
      </w:r>
      <w:r w:rsidR="00A23B19">
        <w:rPr>
          <w:sz w:val="22"/>
          <w:szCs w:val="22"/>
          <w:lang w:eastAsia="zh-CN"/>
        </w:rPr>
        <w:t xml:space="preserve">lower </w:t>
      </w:r>
      <w:r>
        <w:rPr>
          <w:rFonts w:hint="eastAsia"/>
          <w:sz w:val="22"/>
          <w:szCs w:val="22"/>
          <w:lang w:eastAsia="zh-CN"/>
        </w:rPr>
        <w:t>(</w:t>
      </w:r>
      <w:r w:rsidR="000A37D5">
        <w:rPr>
          <w:rFonts w:hint="eastAsia"/>
          <w:sz w:val="22"/>
          <w:szCs w:val="22"/>
          <w:lang w:eastAsia="zh-CN"/>
        </w:rPr>
        <w:t>43-32</w:t>
      </w:r>
      <w:r w:rsidR="00A23B19">
        <w:rPr>
          <w:sz w:val="22"/>
          <w:szCs w:val="22"/>
          <w:lang w:eastAsia="zh-CN"/>
        </w:rPr>
        <w:t xml:space="preserve"> </w:t>
      </w:r>
      <w:r w:rsidR="000A37D5">
        <w:rPr>
          <w:rFonts w:hint="eastAsia"/>
          <w:sz w:val="22"/>
          <w:szCs w:val="22"/>
          <w:lang w:eastAsia="zh-CN"/>
        </w:rPr>
        <w:t>=</w:t>
      </w:r>
      <w:r w:rsidR="00A23B19">
        <w:rPr>
          <w:sz w:val="22"/>
          <w:szCs w:val="22"/>
          <w:lang w:eastAsia="zh-CN"/>
        </w:rPr>
        <w:t xml:space="preserve"> </w:t>
      </w:r>
      <w:r>
        <w:rPr>
          <w:rFonts w:hint="eastAsia"/>
          <w:sz w:val="22"/>
          <w:szCs w:val="22"/>
          <w:lang w:eastAsia="zh-CN"/>
        </w:rPr>
        <w:t xml:space="preserve">11 dB </w:t>
      </w:r>
      <w:r w:rsidR="00A23B19">
        <w:rPr>
          <w:sz w:val="22"/>
          <w:szCs w:val="22"/>
          <w:lang w:eastAsia="zh-CN"/>
        </w:rPr>
        <w:t xml:space="preserve">lower, </w:t>
      </w:r>
      <w:r>
        <w:rPr>
          <w:rFonts w:hint="eastAsia"/>
          <w:sz w:val="22"/>
          <w:szCs w:val="22"/>
          <w:lang w:eastAsia="zh-CN"/>
        </w:rPr>
        <w:t xml:space="preserve">even when considering PSD boosting) </w:t>
      </w:r>
      <w:r>
        <w:rPr>
          <w:sz w:val="22"/>
          <w:szCs w:val="22"/>
          <w:lang w:eastAsia="zh-CN"/>
        </w:rPr>
        <w:t>than for a standalone deployment</w:t>
      </w:r>
      <w:r w:rsidR="00A23B19">
        <w:rPr>
          <w:sz w:val="22"/>
          <w:szCs w:val="22"/>
          <w:lang w:eastAsia="zh-CN"/>
        </w:rPr>
        <w:t xml:space="preserve">. Therefore, the in-band scenario is </w:t>
      </w:r>
      <w:r>
        <w:rPr>
          <w:rFonts w:hint="eastAsia"/>
          <w:sz w:val="22"/>
          <w:szCs w:val="22"/>
          <w:lang w:eastAsia="zh-CN"/>
        </w:rPr>
        <w:t>much more challenging</w:t>
      </w:r>
      <w:r w:rsidR="00A23B19">
        <w:rPr>
          <w:sz w:val="22"/>
          <w:szCs w:val="22"/>
          <w:lang w:eastAsia="zh-CN"/>
        </w:rPr>
        <w:t>, including for</w:t>
      </w:r>
      <w:r>
        <w:rPr>
          <w:rFonts w:hint="eastAsia"/>
          <w:sz w:val="22"/>
          <w:szCs w:val="22"/>
          <w:lang w:eastAsia="zh-CN"/>
        </w:rPr>
        <w:t xml:space="preserve"> synchronisation</w:t>
      </w:r>
      <w:r>
        <w:rPr>
          <w:sz w:val="22"/>
          <w:szCs w:val="22"/>
          <w:lang w:eastAsia="zh-CN"/>
        </w:rPr>
        <w:t xml:space="preserve">. </w:t>
      </w:r>
    </w:p>
    <w:p w:rsidR="00A23B19" w:rsidRDefault="009978D3" w:rsidP="009978D3">
      <w:pPr>
        <w:spacing w:before="120" w:after="120" w:line="300" w:lineRule="auto"/>
        <w:jc w:val="both"/>
        <w:rPr>
          <w:sz w:val="22"/>
          <w:szCs w:val="22"/>
          <w:lang w:eastAsia="zh-CN"/>
        </w:rPr>
      </w:pPr>
      <w:r>
        <w:rPr>
          <w:rFonts w:hint="eastAsia"/>
          <w:sz w:val="22"/>
          <w:szCs w:val="22"/>
          <w:lang w:eastAsia="zh-CN"/>
        </w:rPr>
        <w:t>Some evaluations have been provided on synchronisation for the standalone case</w:t>
      </w:r>
      <w:r w:rsidR="00A23B19">
        <w:rPr>
          <w:sz w:val="22"/>
          <w:szCs w:val="22"/>
          <w:lang w:eastAsia="zh-CN"/>
        </w:rPr>
        <w:t xml:space="preserve"> (43 dBm downlink power)</w:t>
      </w:r>
      <w:r>
        <w:rPr>
          <w:rFonts w:hint="eastAsia"/>
          <w:sz w:val="22"/>
          <w:szCs w:val="22"/>
          <w:lang w:eastAsia="zh-CN"/>
        </w:rPr>
        <w:t>, but nothing has been provided to justify the feasibility of the synchronisation design for the in-band case</w:t>
      </w:r>
      <w:r w:rsidR="00A23B19">
        <w:rPr>
          <w:sz w:val="22"/>
          <w:szCs w:val="22"/>
          <w:lang w:eastAsia="zh-CN"/>
        </w:rPr>
        <w:t xml:space="preserve"> (32 dBm downlink power, including PSD boosting)</w:t>
      </w:r>
      <w:r>
        <w:rPr>
          <w:sz w:val="22"/>
          <w:szCs w:val="22"/>
          <w:lang w:eastAsia="zh-CN"/>
        </w:rPr>
        <w:t>.</w:t>
      </w:r>
      <w:r w:rsidR="000A37D5">
        <w:rPr>
          <w:rFonts w:hint="eastAsia"/>
          <w:sz w:val="22"/>
          <w:szCs w:val="22"/>
          <w:lang w:eastAsia="zh-CN"/>
        </w:rPr>
        <w:t xml:space="preserve"> </w:t>
      </w:r>
    </w:p>
    <w:p w:rsidR="009978D3" w:rsidRPr="009978D3" w:rsidRDefault="000A37D5" w:rsidP="009978D3">
      <w:pPr>
        <w:spacing w:before="120" w:after="120" w:line="300" w:lineRule="auto"/>
        <w:jc w:val="both"/>
        <w:rPr>
          <w:sz w:val="22"/>
          <w:szCs w:val="22"/>
          <w:lang w:eastAsia="zh-CN"/>
        </w:rPr>
      </w:pPr>
      <w:r>
        <w:rPr>
          <w:rFonts w:hint="eastAsia"/>
          <w:sz w:val="22"/>
          <w:szCs w:val="22"/>
          <w:lang w:eastAsia="zh-CN"/>
        </w:rPr>
        <w:t xml:space="preserve">It is </w:t>
      </w:r>
      <w:r w:rsidR="00A23B19">
        <w:rPr>
          <w:sz w:val="22"/>
          <w:szCs w:val="22"/>
          <w:lang w:eastAsia="zh-CN"/>
        </w:rPr>
        <w:t xml:space="preserve">entirely </w:t>
      </w:r>
      <w:r>
        <w:rPr>
          <w:rFonts w:hint="eastAsia"/>
          <w:sz w:val="22"/>
          <w:szCs w:val="22"/>
          <w:lang w:eastAsia="zh-CN"/>
        </w:rPr>
        <w:t xml:space="preserve">unclear how the synchronisation design </w:t>
      </w:r>
      <w:r w:rsidR="00A23B19">
        <w:rPr>
          <w:sz w:val="22"/>
          <w:szCs w:val="22"/>
          <w:lang w:eastAsia="zh-CN"/>
        </w:rPr>
        <w:t>can provide the 164 dB coverage performance objective in</w:t>
      </w:r>
      <w:r>
        <w:rPr>
          <w:rFonts w:hint="eastAsia"/>
          <w:sz w:val="22"/>
          <w:szCs w:val="22"/>
          <w:lang w:eastAsia="zh-CN"/>
        </w:rPr>
        <w:t xml:space="preserve"> the in-band case</w:t>
      </w:r>
      <w:r w:rsidR="00A23B19">
        <w:rPr>
          <w:sz w:val="22"/>
          <w:szCs w:val="22"/>
          <w:lang w:eastAsia="zh-CN"/>
        </w:rPr>
        <w:t>, and this appears to be a major issue</w:t>
      </w:r>
      <w:r>
        <w:rPr>
          <w:rFonts w:hint="eastAsia"/>
          <w:sz w:val="22"/>
          <w:szCs w:val="22"/>
          <w:lang w:eastAsia="zh-CN"/>
        </w:rPr>
        <w:t>.</w:t>
      </w:r>
    </w:p>
    <w:p w:rsidR="00AA774D" w:rsidRPr="003E2FC0" w:rsidRDefault="0091705E" w:rsidP="000E39D1">
      <w:pPr>
        <w:pStyle w:val="a"/>
        <w:numPr>
          <w:ilvl w:val="0"/>
          <w:numId w:val="10"/>
        </w:numPr>
        <w:spacing w:before="120" w:after="120" w:line="300" w:lineRule="auto"/>
        <w:rPr>
          <w:rFonts w:ascii="Times New Roman" w:hAnsi="Times New Roman" w:cs="Times New Roman"/>
          <w:b/>
          <w:sz w:val="22"/>
          <w:szCs w:val="22"/>
        </w:rPr>
      </w:pPr>
      <w:bookmarkStart w:id="25" w:name="_Ref429955054"/>
      <w:r w:rsidRPr="003E2FC0">
        <w:rPr>
          <w:rFonts w:ascii="Times New Roman" w:hAnsi="Times New Roman" w:cs="Times New Roman" w:hint="eastAsia"/>
          <w:b/>
          <w:sz w:val="22"/>
          <w:szCs w:val="22"/>
        </w:rPr>
        <w:t xml:space="preserve"> </w:t>
      </w:r>
      <w:r w:rsidR="00153DD0" w:rsidRPr="003E2FC0">
        <w:rPr>
          <w:rFonts w:ascii="Times New Roman" w:hAnsi="Times New Roman" w:cs="Times New Roman"/>
          <w:b/>
          <w:sz w:val="22"/>
          <w:szCs w:val="22"/>
        </w:rPr>
        <w:t>NB-LTE in</w:t>
      </w:r>
      <w:r w:rsidR="009978D3" w:rsidRPr="003E2FC0">
        <w:rPr>
          <w:rFonts w:ascii="Times New Roman" w:hAnsi="Times New Roman" w:cs="Times New Roman"/>
          <w:b/>
          <w:sz w:val="22"/>
          <w:szCs w:val="22"/>
        </w:rPr>
        <w:t>-</w:t>
      </w:r>
      <w:r w:rsidR="00153DD0" w:rsidRPr="003E2FC0">
        <w:rPr>
          <w:rFonts w:ascii="Times New Roman" w:hAnsi="Times New Roman" w:cs="Times New Roman"/>
          <w:b/>
          <w:sz w:val="22"/>
          <w:szCs w:val="22"/>
        </w:rPr>
        <w:t xml:space="preserve">band deployment has serious mutual uplink </w:t>
      </w:r>
      <w:r w:rsidR="00AA774D" w:rsidRPr="003E2FC0">
        <w:rPr>
          <w:rFonts w:ascii="Times New Roman" w:hAnsi="Times New Roman" w:cs="Times New Roman"/>
          <w:b/>
          <w:sz w:val="22"/>
          <w:szCs w:val="22"/>
        </w:rPr>
        <w:t xml:space="preserve">interference between NB-LTE and </w:t>
      </w:r>
      <w:r w:rsidR="00153DD0" w:rsidRPr="003E2FC0">
        <w:rPr>
          <w:rFonts w:ascii="Times New Roman" w:hAnsi="Times New Roman" w:cs="Times New Roman"/>
          <w:b/>
          <w:sz w:val="22"/>
          <w:szCs w:val="22"/>
        </w:rPr>
        <w:t xml:space="preserve">legacy </w:t>
      </w:r>
      <w:r w:rsidR="00AA774D" w:rsidRPr="003E2FC0">
        <w:rPr>
          <w:rFonts w:ascii="Times New Roman" w:hAnsi="Times New Roman" w:cs="Times New Roman"/>
          <w:b/>
          <w:sz w:val="22"/>
          <w:szCs w:val="22"/>
        </w:rPr>
        <w:t>LTE</w:t>
      </w:r>
      <w:bookmarkEnd w:id="24"/>
      <w:bookmarkEnd w:id="25"/>
    </w:p>
    <w:p w:rsidR="00AA774D" w:rsidRDefault="00AA774D" w:rsidP="00AA774D">
      <w:pPr>
        <w:spacing w:before="120" w:after="120" w:line="300" w:lineRule="auto"/>
        <w:jc w:val="both"/>
        <w:rPr>
          <w:sz w:val="22"/>
          <w:szCs w:val="22"/>
          <w:lang w:eastAsia="zh-CN"/>
        </w:rPr>
      </w:pPr>
      <w:r>
        <w:rPr>
          <w:rFonts w:hint="eastAsia"/>
          <w:sz w:val="22"/>
          <w:szCs w:val="22"/>
          <w:lang w:eastAsia="zh-CN"/>
        </w:rPr>
        <w:lastRenderedPageBreak/>
        <w:t xml:space="preserve">As already pointed out in </w:t>
      </w:r>
      <w:r w:rsidR="00614034">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_Ref429658350 \n \h</w:instrText>
      </w:r>
      <w:r>
        <w:rPr>
          <w:sz w:val="22"/>
          <w:szCs w:val="22"/>
          <w:lang w:eastAsia="zh-CN"/>
        </w:rPr>
        <w:instrText xml:space="preserve"> </w:instrText>
      </w:r>
      <w:r w:rsidR="00614034">
        <w:rPr>
          <w:sz w:val="22"/>
          <w:szCs w:val="22"/>
          <w:lang w:eastAsia="zh-CN"/>
        </w:rPr>
      </w:r>
      <w:r w:rsidR="00614034">
        <w:rPr>
          <w:sz w:val="22"/>
          <w:szCs w:val="22"/>
          <w:lang w:eastAsia="zh-CN"/>
        </w:rPr>
        <w:fldChar w:fldCharType="separate"/>
      </w:r>
      <w:r w:rsidR="00846446">
        <w:rPr>
          <w:sz w:val="22"/>
          <w:szCs w:val="22"/>
          <w:lang w:eastAsia="zh-CN"/>
        </w:rPr>
        <w:t>[12]</w:t>
      </w:r>
      <w:r w:rsidR="00614034">
        <w:rPr>
          <w:sz w:val="22"/>
          <w:szCs w:val="22"/>
          <w:lang w:eastAsia="zh-CN"/>
        </w:rPr>
        <w:fldChar w:fldCharType="end"/>
      </w:r>
      <w:r>
        <w:rPr>
          <w:rFonts w:hint="eastAsia"/>
          <w:sz w:val="22"/>
          <w:szCs w:val="22"/>
          <w:lang w:eastAsia="zh-CN"/>
        </w:rPr>
        <w:t xml:space="preserve">, due to the lack of orthogonality between NB-LTE and LTE </w:t>
      </w:r>
      <w:r w:rsidR="003476CE">
        <w:rPr>
          <w:sz w:val="22"/>
          <w:szCs w:val="22"/>
          <w:lang w:eastAsia="zh-CN"/>
        </w:rPr>
        <w:t xml:space="preserve">uplink </w:t>
      </w:r>
      <w:r>
        <w:rPr>
          <w:rFonts w:hint="eastAsia"/>
          <w:sz w:val="22"/>
          <w:szCs w:val="22"/>
          <w:lang w:eastAsia="zh-CN"/>
        </w:rPr>
        <w:t xml:space="preserve">signals </w:t>
      </w:r>
      <w:r>
        <w:rPr>
          <w:sz w:val="22"/>
          <w:szCs w:val="22"/>
          <w:lang w:eastAsia="zh-CN"/>
        </w:rPr>
        <w:t>“</w:t>
      </w:r>
      <w:r w:rsidRPr="00E70AFB">
        <w:rPr>
          <w:rFonts w:hint="eastAsia"/>
          <w:i/>
          <w:sz w:val="22"/>
          <w:szCs w:val="22"/>
          <w:lang w:eastAsia="zh-CN"/>
        </w:rPr>
        <w:t xml:space="preserve">the </w:t>
      </w:r>
      <w:r w:rsidRPr="00E70AFB">
        <w:rPr>
          <w:i/>
          <w:sz w:val="22"/>
          <w:szCs w:val="22"/>
          <w:lang w:eastAsia="zh-CN"/>
        </w:rPr>
        <w:t>15</w:t>
      </w:r>
      <w:r w:rsidRPr="00E70AFB">
        <w:rPr>
          <w:rFonts w:hint="eastAsia"/>
          <w:i/>
          <w:sz w:val="22"/>
          <w:szCs w:val="22"/>
          <w:lang w:eastAsia="zh-CN"/>
        </w:rPr>
        <w:t>-kH</w:t>
      </w:r>
      <w:r w:rsidRPr="00E70AFB">
        <w:rPr>
          <w:i/>
          <w:sz w:val="22"/>
          <w:szCs w:val="22"/>
          <w:lang w:eastAsia="zh-CN"/>
        </w:rPr>
        <w:t xml:space="preserve">z </w:t>
      </w:r>
      <w:r w:rsidRPr="00E70AFB">
        <w:rPr>
          <w:rFonts w:hint="eastAsia"/>
          <w:i/>
          <w:sz w:val="22"/>
          <w:szCs w:val="22"/>
          <w:lang w:eastAsia="zh-CN"/>
        </w:rPr>
        <w:t xml:space="preserve">LTE </w:t>
      </w:r>
      <w:r w:rsidRPr="00E70AFB">
        <w:rPr>
          <w:i/>
          <w:sz w:val="22"/>
          <w:szCs w:val="22"/>
          <w:lang w:eastAsia="zh-CN"/>
        </w:rPr>
        <w:t>sub</w:t>
      </w:r>
      <w:r w:rsidRPr="00E70AFB">
        <w:rPr>
          <w:rFonts w:hint="eastAsia"/>
          <w:i/>
          <w:sz w:val="22"/>
          <w:szCs w:val="22"/>
          <w:lang w:eastAsia="zh-CN"/>
        </w:rPr>
        <w:t>-</w:t>
      </w:r>
      <w:r w:rsidRPr="00E70AFB">
        <w:rPr>
          <w:i/>
          <w:sz w:val="22"/>
          <w:szCs w:val="22"/>
          <w:lang w:eastAsia="zh-CN"/>
        </w:rPr>
        <w:t>carrier</w:t>
      </w:r>
      <w:r w:rsidRPr="00E70AFB">
        <w:rPr>
          <w:rFonts w:hint="eastAsia"/>
          <w:i/>
          <w:sz w:val="22"/>
          <w:szCs w:val="22"/>
          <w:lang w:eastAsia="zh-CN"/>
        </w:rPr>
        <w:t>s</w:t>
      </w:r>
      <w:r w:rsidRPr="00E70AFB">
        <w:rPr>
          <w:i/>
          <w:sz w:val="22"/>
          <w:szCs w:val="22"/>
          <w:lang w:eastAsia="zh-CN"/>
        </w:rPr>
        <w:t xml:space="preserve"> </w:t>
      </w:r>
      <w:r w:rsidRPr="00E70AFB">
        <w:rPr>
          <w:rFonts w:hint="eastAsia"/>
          <w:i/>
          <w:sz w:val="22"/>
          <w:szCs w:val="22"/>
          <w:lang w:eastAsia="zh-CN"/>
        </w:rPr>
        <w:t xml:space="preserve">adjacent to the NB-LTE PRB </w:t>
      </w:r>
      <w:r w:rsidRPr="00E70AFB">
        <w:rPr>
          <w:i/>
          <w:sz w:val="22"/>
          <w:szCs w:val="22"/>
          <w:lang w:eastAsia="zh-CN"/>
        </w:rPr>
        <w:t>ha</w:t>
      </w:r>
      <w:r w:rsidRPr="00E70AFB">
        <w:rPr>
          <w:rFonts w:hint="eastAsia"/>
          <w:i/>
          <w:sz w:val="22"/>
          <w:szCs w:val="22"/>
          <w:lang w:eastAsia="zh-CN"/>
        </w:rPr>
        <w:t>ve</w:t>
      </w:r>
      <w:r w:rsidRPr="00E70AFB">
        <w:rPr>
          <w:i/>
          <w:sz w:val="22"/>
          <w:szCs w:val="22"/>
          <w:lang w:eastAsia="zh-CN"/>
        </w:rPr>
        <w:t xml:space="preserve"> </w:t>
      </w:r>
      <w:r w:rsidRPr="00E70AFB">
        <w:rPr>
          <w:rFonts w:hint="eastAsia"/>
          <w:i/>
          <w:sz w:val="22"/>
          <w:szCs w:val="22"/>
          <w:lang w:eastAsia="zh-CN"/>
        </w:rPr>
        <w:t xml:space="preserve">high </w:t>
      </w:r>
      <w:r w:rsidRPr="00E70AFB">
        <w:rPr>
          <w:i/>
          <w:sz w:val="22"/>
          <w:szCs w:val="22"/>
          <w:lang w:eastAsia="zh-CN"/>
        </w:rPr>
        <w:t>side-lobe</w:t>
      </w:r>
      <w:r w:rsidRPr="00E70AFB">
        <w:rPr>
          <w:rFonts w:hint="eastAsia"/>
          <w:i/>
          <w:sz w:val="22"/>
          <w:szCs w:val="22"/>
          <w:lang w:eastAsia="zh-CN"/>
        </w:rPr>
        <w:t>s</w:t>
      </w:r>
      <w:r w:rsidRPr="00E70AFB">
        <w:rPr>
          <w:i/>
          <w:sz w:val="22"/>
          <w:szCs w:val="22"/>
          <w:lang w:eastAsia="zh-CN"/>
        </w:rPr>
        <w:t xml:space="preserve"> </w:t>
      </w:r>
      <w:r w:rsidRPr="00E70AFB">
        <w:rPr>
          <w:rFonts w:hint="eastAsia"/>
          <w:i/>
          <w:sz w:val="22"/>
          <w:szCs w:val="22"/>
          <w:lang w:eastAsia="zh-CN"/>
        </w:rPr>
        <w:t xml:space="preserve">covering at </w:t>
      </w:r>
      <w:r w:rsidRPr="00E70AFB">
        <w:rPr>
          <w:i/>
          <w:sz w:val="22"/>
          <w:szCs w:val="22"/>
          <w:lang w:eastAsia="zh-CN"/>
        </w:rPr>
        <w:t>least 3 sub</w:t>
      </w:r>
      <w:r w:rsidRPr="00E70AFB">
        <w:rPr>
          <w:rFonts w:hint="eastAsia"/>
          <w:i/>
          <w:sz w:val="22"/>
          <w:szCs w:val="22"/>
          <w:lang w:eastAsia="zh-CN"/>
        </w:rPr>
        <w:t>-</w:t>
      </w:r>
      <w:r w:rsidRPr="00E70AFB">
        <w:rPr>
          <w:i/>
          <w:sz w:val="22"/>
          <w:szCs w:val="22"/>
          <w:lang w:eastAsia="zh-CN"/>
        </w:rPr>
        <w:t xml:space="preserve">carriers </w:t>
      </w:r>
      <w:r w:rsidRPr="00E70AFB">
        <w:rPr>
          <w:rFonts w:hint="eastAsia"/>
          <w:i/>
          <w:sz w:val="22"/>
          <w:szCs w:val="22"/>
          <w:lang w:eastAsia="zh-CN"/>
        </w:rPr>
        <w:t xml:space="preserve">i.e. interfering </w:t>
      </w:r>
      <w:r w:rsidR="003476CE">
        <w:rPr>
          <w:i/>
          <w:sz w:val="22"/>
          <w:szCs w:val="22"/>
          <w:lang w:eastAsia="zh-CN"/>
        </w:rPr>
        <w:t xml:space="preserve">with </w:t>
      </w:r>
      <w:r w:rsidRPr="00E70AFB">
        <w:rPr>
          <w:i/>
          <w:sz w:val="22"/>
          <w:szCs w:val="22"/>
          <w:lang w:eastAsia="zh-CN"/>
        </w:rPr>
        <w:t xml:space="preserve">18 </w:t>
      </w:r>
      <w:r w:rsidRPr="00E70AFB">
        <w:rPr>
          <w:rFonts w:hint="eastAsia"/>
          <w:i/>
          <w:sz w:val="22"/>
          <w:szCs w:val="22"/>
          <w:lang w:eastAsia="zh-CN"/>
        </w:rPr>
        <w:t>NB-LTE</w:t>
      </w:r>
      <w:r w:rsidRPr="00E70AFB">
        <w:rPr>
          <w:i/>
          <w:sz w:val="22"/>
          <w:szCs w:val="22"/>
          <w:lang w:eastAsia="zh-CN"/>
        </w:rPr>
        <w:t xml:space="preserve"> sub</w:t>
      </w:r>
      <w:r w:rsidRPr="00E70AFB">
        <w:rPr>
          <w:rFonts w:hint="eastAsia"/>
          <w:i/>
          <w:sz w:val="22"/>
          <w:szCs w:val="22"/>
          <w:lang w:eastAsia="zh-CN"/>
        </w:rPr>
        <w:t>-</w:t>
      </w:r>
      <w:r w:rsidRPr="00E70AFB">
        <w:rPr>
          <w:i/>
          <w:sz w:val="22"/>
          <w:szCs w:val="22"/>
          <w:lang w:eastAsia="zh-CN"/>
        </w:rPr>
        <w:t>carriers</w:t>
      </w:r>
      <w:r w:rsidRPr="00E70AFB">
        <w:rPr>
          <w:rFonts w:hint="eastAsia"/>
          <w:i/>
          <w:sz w:val="22"/>
          <w:szCs w:val="22"/>
          <w:lang w:eastAsia="zh-CN"/>
        </w:rPr>
        <w:t xml:space="preserve"> (or 36 NB-LTE sub-carriers if both sides are considered).</w:t>
      </w:r>
      <w:r w:rsidR="003476CE">
        <w:rPr>
          <w:i/>
          <w:sz w:val="22"/>
          <w:szCs w:val="22"/>
          <w:lang w:eastAsia="zh-CN"/>
        </w:rPr>
        <w:t xml:space="preserve"> </w:t>
      </w:r>
      <w:r w:rsidRPr="00E70AFB">
        <w:rPr>
          <w:i/>
          <w:sz w:val="22"/>
          <w:szCs w:val="22"/>
          <w:lang w:eastAsia="zh-CN"/>
        </w:rPr>
        <w:t>S</w:t>
      </w:r>
      <w:r w:rsidRPr="00E70AFB">
        <w:rPr>
          <w:rFonts w:hint="eastAsia"/>
          <w:i/>
          <w:sz w:val="22"/>
          <w:szCs w:val="22"/>
          <w:lang w:eastAsia="zh-CN"/>
        </w:rPr>
        <w:t>imilar problems also occur in the opposite direction, i.e. interference from NB-LTE to LTE.</w:t>
      </w:r>
      <w:r>
        <w:rPr>
          <w:sz w:val="22"/>
          <w:szCs w:val="22"/>
          <w:lang w:eastAsia="zh-CN"/>
        </w:rPr>
        <w:t>”</w:t>
      </w:r>
    </w:p>
    <w:p w:rsidR="00AA774D" w:rsidRPr="008A0DDB" w:rsidRDefault="00AA774D" w:rsidP="00AA774D">
      <w:pPr>
        <w:spacing w:before="120" w:after="120" w:line="300" w:lineRule="auto"/>
        <w:jc w:val="both"/>
        <w:rPr>
          <w:sz w:val="22"/>
          <w:szCs w:val="22"/>
          <w:lang w:eastAsia="zh-CN"/>
        </w:rPr>
      </w:pPr>
      <w:r>
        <w:rPr>
          <w:rFonts w:hint="eastAsia"/>
          <w:sz w:val="22"/>
          <w:szCs w:val="22"/>
          <w:lang w:eastAsia="zh-CN"/>
        </w:rPr>
        <w:t xml:space="preserve">However, nothing has been mentioned in </w:t>
      </w:r>
      <w:r w:rsidR="00614034">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_Ref429658325 \n \h</w:instrText>
      </w:r>
      <w:r>
        <w:rPr>
          <w:sz w:val="22"/>
          <w:szCs w:val="22"/>
          <w:lang w:eastAsia="zh-CN"/>
        </w:rPr>
        <w:instrText xml:space="preserve"> </w:instrText>
      </w:r>
      <w:r w:rsidR="00614034">
        <w:rPr>
          <w:sz w:val="22"/>
          <w:szCs w:val="22"/>
          <w:lang w:eastAsia="zh-CN"/>
        </w:rPr>
      </w:r>
      <w:r w:rsidR="00614034">
        <w:rPr>
          <w:sz w:val="22"/>
          <w:szCs w:val="22"/>
          <w:lang w:eastAsia="zh-CN"/>
        </w:rPr>
        <w:fldChar w:fldCharType="separate"/>
      </w:r>
      <w:r w:rsidR="00846446">
        <w:rPr>
          <w:sz w:val="22"/>
          <w:szCs w:val="22"/>
          <w:lang w:eastAsia="zh-CN"/>
        </w:rPr>
        <w:t>[4]</w:t>
      </w:r>
      <w:r w:rsidR="00614034">
        <w:rPr>
          <w:sz w:val="22"/>
          <w:szCs w:val="22"/>
          <w:lang w:eastAsia="zh-CN"/>
        </w:rPr>
        <w:fldChar w:fldCharType="end"/>
      </w:r>
      <w:r>
        <w:rPr>
          <w:rFonts w:hint="eastAsia"/>
          <w:sz w:val="22"/>
          <w:szCs w:val="22"/>
          <w:lang w:eastAsia="zh-CN"/>
        </w:rPr>
        <w:t xml:space="preserve"> </w:t>
      </w:r>
      <w:r w:rsidR="000A5339">
        <w:rPr>
          <w:sz w:val="22"/>
          <w:szCs w:val="22"/>
          <w:lang w:eastAsia="zh-CN"/>
        </w:rPr>
        <w:t>about</w:t>
      </w:r>
      <w:r>
        <w:rPr>
          <w:rFonts w:hint="eastAsia"/>
          <w:sz w:val="22"/>
          <w:szCs w:val="22"/>
          <w:lang w:eastAsia="zh-CN"/>
        </w:rPr>
        <w:t xml:space="preserve"> how the above problems can be solved</w:t>
      </w:r>
      <w:r w:rsidR="000A5339">
        <w:rPr>
          <w:sz w:val="22"/>
          <w:szCs w:val="22"/>
          <w:lang w:eastAsia="zh-CN"/>
        </w:rPr>
        <w:t>, and no evaluation results have been provided to show the impact of this mutual uplink interference or even to justify the proposed guard band width</w:t>
      </w:r>
      <w:r>
        <w:rPr>
          <w:rFonts w:hint="eastAsia"/>
          <w:sz w:val="22"/>
          <w:szCs w:val="22"/>
          <w:lang w:eastAsia="zh-CN"/>
        </w:rPr>
        <w:t>. The feasibility of in</w:t>
      </w:r>
      <w:r w:rsidR="003476CE">
        <w:rPr>
          <w:sz w:val="22"/>
          <w:szCs w:val="22"/>
          <w:lang w:eastAsia="zh-CN"/>
        </w:rPr>
        <w:t>-</w:t>
      </w:r>
      <w:r>
        <w:rPr>
          <w:rFonts w:hint="eastAsia"/>
          <w:sz w:val="22"/>
          <w:szCs w:val="22"/>
          <w:lang w:eastAsia="zh-CN"/>
        </w:rPr>
        <w:t xml:space="preserve">band deployment for NB-LTE remains very </w:t>
      </w:r>
      <w:r w:rsidR="003476CE">
        <w:rPr>
          <w:sz w:val="22"/>
          <w:szCs w:val="22"/>
          <w:lang w:eastAsia="zh-CN"/>
        </w:rPr>
        <w:t>unclear</w:t>
      </w:r>
      <w:r w:rsidR="003476CE">
        <w:rPr>
          <w:rFonts w:hint="eastAsia"/>
          <w:sz w:val="22"/>
          <w:szCs w:val="22"/>
          <w:lang w:eastAsia="zh-CN"/>
        </w:rPr>
        <w:t xml:space="preserve"> </w:t>
      </w:r>
      <w:r>
        <w:rPr>
          <w:rFonts w:hint="eastAsia"/>
          <w:sz w:val="22"/>
          <w:szCs w:val="22"/>
          <w:lang w:eastAsia="zh-CN"/>
        </w:rPr>
        <w:t>without an answer to these problems.</w:t>
      </w:r>
    </w:p>
    <w:p w:rsidR="00AA774D" w:rsidRPr="00C8735F" w:rsidRDefault="00AA774D" w:rsidP="00AA774D">
      <w:pPr>
        <w:spacing w:before="120" w:after="120" w:line="300" w:lineRule="auto"/>
        <w:jc w:val="both"/>
        <w:rPr>
          <w:sz w:val="22"/>
          <w:szCs w:val="22"/>
          <w:lang w:eastAsia="zh-CN"/>
        </w:rPr>
      </w:pPr>
      <w:r>
        <w:rPr>
          <w:rFonts w:hint="eastAsia"/>
          <w:sz w:val="22"/>
          <w:szCs w:val="22"/>
          <w:lang w:eastAsia="zh-CN"/>
        </w:rPr>
        <w:t xml:space="preserve">Furthermore, it is stated in the conclusion of </w:t>
      </w:r>
      <w:r w:rsidR="00614034">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_Ref429658325 \n \h</w:instrText>
      </w:r>
      <w:r>
        <w:rPr>
          <w:sz w:val="22"/>
          <w:szCs w:val="22"/>
          <w:lang w:eastAsia="zh-CN"/>
        </w:rPr>
        <w:instrText xml:space="preserve"> </w:instrText>
      </w:r>
      <w:r w:rsidR="00614034">
        <w:rPr>
          <w:sz w:val="22"/>
          <w:szCs w:val="22"/>
          <w:lang w:eastAsia="zh-CN"/>
        </w:rPr>
      </w:r>
      <w:r w:rsidR="00614034">
        <w:rPr>
          <w:sz w:val="22"/>
          <w:szCs w:val="22"/>
          <w:lang w:eastAsia="zh-CN"/>
        </w:rPr>
        <w:fldChar w:fldCharType="separate"/>
      </w:r>
      <w:r w:rsidR="00846446">
        <w:rPr>
          <w:sz w:val="22"/>
          <w:szCs w:val="22"/>
          <w:lang w:eastAsia="zh-CN"/>
        </w:rPr>
        <w:t>[4]</w:t>
      </w:r>
      <w:r w:rsidR="00614034">
        <w:rPr>
          <w:sz w:val="22"/>
          <w:szCs w:val="22"/>
          <w:lang w:eastAsia="zh-CN"/>
        </w:rPr>
        <w:fldChar w:fldCharType="end"/>
      </w:r>
      <w:r>
        <w:rPr>
          <w:rFonts w:hint="eastAsia"/>
          <w:sz w:val="22"/>
          <w:szCs w:val="22"/>
          <w:lang w:eastAsia="zh-CN"/>
        </w:rPr>
        <w:t xml:space="preserve"> that </w:t>
      </w:r>
      <w:r>
        <w:rPr>
          <w:sz w:val="22"/>
          <w:szCs w:val="22"/>
          <w:lang w:eastAsia="zh-CN"/>
        </w:rPr>
        <w:t>“</w:t>
      </w:r>
      <w:r>
        <w:rPr>
          <w:rFonts w:hint="eastAsia"/>
          <w:sz w:val="22"/>
          <w:szCs w:val="22"/>
          <w:lang w:eastAsia="zh-CN"/>
        </w:rPr>
        <w:t>t</w:t>
      </w:r>
      <w:r w:rsidRPr="008A0DDB">
        <w:rPr>
          <w:rFonts w:hint="eastAsia"/>
          <w:i/>
          <w:sz w:val="22"/>
          <w:szCs w:val="22"/>
          <w:lang w:eastAsia="zh-CN"/>
        </w:rPr>
        <w:t xml:space="preserve">he link budget performance of broadcast channel, downlink data channel, downlink control channel, and </w:t>
      </w:r>
      <w:r w:rsidR="00E915AF" w:rsidRPr="00E915AF">
        <w:rPr>
          <w:i/>
          <w:sz w:val="22"/>
          <w:szCs w:val="22"/>
          <w:u w:val="single"/>
          <w:lang w:eastAsia="zh-CN"/>
        </w:rPr>
        <w:t>uplink data channel</w:t>
      </w:r>
      <w:r w:rsidRPr="008A0DDB">
        <w:rPr>
          <w:rFonts w:hint="eastAsia"/>
          <w:i/>
          <w:sz w:val="22"/>
          <w:szCs w:val="22"/>
          <w:lang w:eastAsia="zh-CN"/>
        </w:rPr>
        <w:t xml:space="preserve"> are analyzed based on link level simulations</w:t>
      </w:r>
      <w:r>
        <w:rPr>
          <w:sz w:val="22"/>
          <w:szCs w:val="22"/>
          <w:lang w:eastAsia="zh-CN"/>
        </w:rPr>
        <w:t>”</w:t>
      </w:r>
      <w:r>
        <w:rPr>
          <w:rFonts w:hint="eastAsia"/>
          <w:sz w:val="22"/>
          <w:szCs w:val="22"/>
          <w:lang w:eastAsia="zh-CN"/>
        </w:rPr>
        <w:t xml:space="preserve">. However, </w:t>
      </w:r>
      <w:r w:rsidR="00AA17BF">
        <w:rPr>
          <w:sz w:val="22"/>
          <w:szCs w:val="22"/>
          <w:lang w:eastAsia="zh-CN"/>
        </w:rPr>
        <w:t>in</w:t>
      </w:r>
      <w:r>
        <w:rPr>
          <w:rFonts w:hint="eastAsia"/>
          <w:sz w:val="22"/>
          <w:szCs w:val="22"/>
          <w:lang w:eastAsia="zh-CN"/>
        </w:rPr>
        <w:t xml:space="preserve"> the main body of </w:t>
      </w:r>
      <w:r w:rsidR="00AA17BF">
        <w:rPr>
          <w:sz w:val="22"/>
          <w:szCs w:val="22"/>
          <w:lang w:eastAsia="zh-CN"/>
        </w:rPr>
        <w:t xml:space="preserve">the same document </w:t>
      </w:r>
      <w:r w:rsidR="00614034">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_Ref429658325 \n \h</w:instrText>
      </w:r>
      <w:r>
        <w:rPr>
          <w:sz w:val="22"/>
          <w:szCs w:val="22"/>
          <w:lang w:eastAsia="zh-CN"/>
        </w:rPr>
        <w:instrText xml:space="preserve"> </w:instrText>
      </w:r>
      <w:r w:rsidR="00614034">
        <w:rPr>
          <w:sz w:val="22"/>
          <w:szCs w:val="22"/>
          <w:lang w:eastAsia="zh-CN"/>
        </w:rPr>
      </w:r>
      <w:r w:rsidR="00614034">
        <w:rPr>
          <w:sz w:val="22"/>
          <w:szCs w:val="22"/>
          <w:lang w:eastAsia="zh-CN"/>
        </w:rPr>
        <w:fldChar w:fldCharType="separate"/>
      </w:r>
      <w:r w:rsidR="00846446">
        <w:rPr>
          <w:sz w:val="22"/>
          <w:szCs w:val="22"/>
          <w:lang w:eastAsia="zh-CN"/>
        </w:rPr>
        <w:t>[4]</w:t>
      </w:r>
      <w:r w:rsidR="00614034">
        <w:rPr>
          <w:sz w:val="22"/>
          <w:szCs w:val="22"/>
          <w:lang w:eastAsia="zh-CN"/>
        </w:rPr>
        <w:fldChar w:fldCharType="end"/>
      </w:r>
      <w:r>
        <w:rPr>
          <w:rFonts w:hint="eastAsia"/>
          <w:sz w:val="22"/>
          <w:szCs w:val="22"/>
          <w:lang w:eastAsia="zh-CN"/>
        </w:rPr>
        <w:t xml:space="preserve">, no evaluation is </w:t>
      </w:r>
      <w:r w:rsidR="00AA17BF">
        <w:rPr>
          <w:sz w:val="22"/>
          <w:szCs w:val="22"/>
          <w:lang w:eastAsia="zh-CN"/>
        </w:rPr>
        <w:t>actually</w:t>
      </w:r>
      <w:r>
        <w:rPr>
          <w:rFonts w:hint="eastAsia"/>
          <w:sz w:val="22"/>
          <w:szCs w:val="22"/>
          <w:lang w:eastAsia="zh-CN"/>
        </w:rPr>
        <w:t xml:space="preserve"> provided for any uplink channels under in-band deployment</w:t>
      </w:r>
      <w:r w:rsidR="000A5339">
        <w:rPr>
          <w:sz w:val="22"/>
          <w:szCs w:val="22"/>
          <w:lang w:eastAsia="zh-CN"/>
        </w:rPr>
        <w:t xml:space="preserve">, so </w:t>
      </w:r>
      <w:r w:rsidR="00E4173B">
        <w:rPr>
          <w:sz w:val="22"/>
          <w:szCs w:val="22"/>
          <w:lang w:eastAsia="zh-CN"/>
        </w:rPr>
        <w:t>the conclusion appears to be mis</w:t>
      </w:r>
      <w:r w:rsidR="000A5339">
        <w:rPr>
          <w:sz w:val="22"/>
          <w:szCs w:val="22"/>
          <w:lang w:eastAsia="zh-CN"/>
        </w:rPr>
        <w:t>leading</w:t>
      </w:r>
      <w:r>
        <w:rPr>
          <w:rFonts w:hint="eastAsia"/>
          <w:sz w:val="22"/>
          <w:szCs w:val="22"/>
          <w:lang w:eastAsia="zh-CN"/>
        </w:rPr>
        <w:t>.</w:t>
      </w:r>
    </w:p>
    <w:p w:rsidR="00AA774D" w:rsidRPr="003E2FC0" w:rsidRDefault="0091705E" w:rsidP="000E39D1">
      <w:pPr>
        <w:pStyle w:val="a"/>
        <w:numPr>
          <w:ilvl w:val="0"/>
          <w:numId w:val="10"/>
        </w:numPr>
        <w:spacing w:before="120" w:after="120" w:line="300" w:lineRule="auto"/>
        <w:rPr>
          <w:rFonts w:ascii="Times New Roman" w:hAnsi="Times New Roman" w:cs="Times New Roman"/>
          <w:b/>
          <w:sz w:val="22"/>
          <w:szCs w:val="22"/>
        </w:rPr>
      </w:pPr>
      <w:r w:rsidRPr="003E2FC0">
        <w:rPr>
          <w:rFonts w:ascii="Times New Roman" w:hAnsi="Times New Roman" w:cs="Times New Roman" w:hint="eastAsia"/>
          <w:b/>
          <w:sz w:val="22"/>
          <w:szCs w:val="22"/>
        </w:rPr>
        <w:t xml:space="preserve"> </w:t>
      </w:r>
      <w:r w:rsidR="00AA774D" w:rsidRPr="003E2FC0">
        <w:rPr>
          <w:rFonts w:ascii="Times New Roman" w:hAnsi="Times New Roman" w:cs="Times New Roman"/>
          <w:b/>
          <w:sz w:val="22"/>
          <w:szCs w:val="22"/>
        </w:rPr>
        <w:t>Inconsistent downlink design</w:t>
      </w:r>
      <w:r w:rsidR="00153DD0" w:rsidRPr="003E2FC0">
        <w:rPr>
          <w:rFonts w:ascii="Times New Roman" w:hAnsi="Times New Roman" w:cs="Times New Roman"/>
          <w:b/>
          <w:sz w:val="22"/>
          <w:szCs w:val="22"/>
        </w:rPr>
        <w:t>s and basic as</w:t>
      </w:r>
      <w:r w:rsidR="00EA6AE1" w:rsidRPr="003E2FC0">
        <w:rPr>
          <w:rFonts w:ascii="Times New Roman" w:hAnsi="Times New Roman" w:cs="Times New Roman"/>
          <w:b/>
          <w:sz w:val="22"/>
          <w:szCs w:val="22"/>
        </w:rPr>
        <w:t>s</w:t>
      </w:r>
      <w:r w:rsidR="00153DD0" w:rsidRPr="003E2FC0">
        <w:rPr>
          <w:rFonts w:ascii="Times New Roman" w:hAnsi="Times New Roman" w:cs="Times New Roman"/>
          <w:b/>
          <w:sz w:val="22"/>
          <w:szCs w:val="22"/>
        </w:rPr>
        <w:t>umptions from multiple sources</w:t>
      </w:r>
    </w:p>
    <w:p w:rsidR="00AA774D" w:rsidRPr="00C8735F" w:rsidRDefault="00AA774D" w:rsidP="00AA774D">
      <w:pPr>
        <w:spacing w:before="120" w:after="120" w:line="300" w:lineRule="auto"/>
        <w:jc w:val="both"/>
        <w:rPr>
          <w:sz w:val="22"/>
          <w:szCs w:val="22"/>
          <w:lang w:eastAsia="zh-CN"/>
        </w:rPr>
      </w:pPr>
      <w:r>
        <w:rPr>
          <w:rFonts w:hint="eastAsia"/>
          <w:sz w:val="22"/>
          <w:szCs w:val="22"/>
          <w:lang w:eastAsia="zh-CN"/>
        </w:rPr>
        <w:t xml:space="preserve">It seems that the NB-LTE </w:t>
      </w:r>
      <w:r w:rsidR="0074522E">
        <w:rPr>
          <w:sz w:val="22"/>
          <w:szCs w:val="22"/>
          <w:lang w:eastAsia="zh-CN"/>
        </w:rPr>
        <w:t xml:space="preserve">downlink </w:t>
      </w:r>
      <w:r>
        <w:rPr>
          <w:rFonts w:hint="eastAsia"/>
          <w:sz w:val="22"/>
          <w:szCs w:val="22"/>
          <w:lang w:eastAsia="zh-CN"/>
        </w:rPr>
        <w:t xml:space="preserve">design </w:t>
      </w:r>
      <w:r w:rsidR="00AA17BF">
        <w:rPr>
          <w:sz w:val="22"/>
          <w:szCs w:val="22"/>
          <w:lang w:eastAsia="zh-CN"/>
        </w:rPr>
        <w:t>remains</w:t>
      </w:r>
      <w:r>
        <w:rPr>
          <w:rFonts w:hint="eastAsia"/>
          <w:sz w:val="22"/>
          <w:szCs w:val="22"/>
          <w:lang w:eastAsia="zh-CN"/>
        </w:rPr>
        <w:t xml:space="preserve"> immature since its first submission to GERAN#67 in August. </w:t>
      </w:r>
      <w:r>
        <w:rPr>
          <w:sz w:val="22"/>
          <w:szCs w:val="22"/>
          <w:lang w:eastAsia="zh-CN"/>
        </w:rPr>
        <w:t>F</w:t>
      </w:r>
      <w:r>
        <w:rPr>
          <w:rFonts w:hint="eastAsia"/>
          <w:sz w:val="22"/>
          <w:szCs w:val="22"/>
          <w:lang w:eastAsia="zh-CN"/>
        </w:rPr>
        <w:t>or instance, no detail</w:t>
      </w:r>
      <w:r w:rsidR="00AA17BF">
        <w:rPr>
          <w:sz w:val="22"/>
          <w:szCs w:val="22"/>
          <w:lang w:eastAsia="zh-CN"/>
        </w:rPr>
        <w:t>ed</w:t>
      </w:r>
      <w:r>
        <w:rPr>
          <w:rFonts w:hint="eastAsia"/>
          <w:sz w:val="22"/>
          <w:szCs w:val="22"/>
          <w:lang w:eastAsia="zh-CN"/>
        </w:rPr>
        <w:t xml:space="preserve"> design for M-PDSCH is available in either </w:t>
      </w:r>
      <w:r w:rsidR="00614034">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_Ref429659237 \n \h</w:instrText>
      </w:r>
      <w:r>
        <w:rPr>
          <w:sz w:val="22"/>
          <w:szCs w:val="22"/>
          <w:lang w:eastAsia="zh-CN"/>
        </w:rPr>
        <w:instrText xml:space="preserve"> </w:instrText>
      </w:r>
      <w:r w:rsidR="00614034">
        <w:rPr>
          <w:sz w:val="22"/>
          <w:szCs w:val="22"/>
          <w:lang w:eastAsia="zh-CN"/>
        </w:rPr>
      </w:r>
      <w:r w:rsidR="00614034">
        <w:rPr>
          <w:sz w:val="22"/>
          <w:szCs w:val="22"/>
          <w:lang w:eastAsia="zh-CN"/>
        </w:rPr>
        <w:fldChar w:fldCharType="separate"/>
      </w:r>
      <w:r w:rsidR="00846446">
        <w:rPr>
          <w:sz w:val="22"/>
          <w:szCs w:val="22"/>
          <w:lang w:eastAsia="zh-CN"/>
        </w:rPr>
        <w:t>[1]</w:t>
      </w:r>
      <w:r w:rsidR="00614034">
        <w:rPr>
          <w:sz w:val="22"/>
          <w:szCs w:val="22"/>
          <w:lang w:eastAsia="zh-CN"/>
        </w:rPr>
        <w:fldChar w:fldCharType="end"/>
      </w:r>
      <w:r>
        <w:rPr>
          <w:rFonts w:hint="eastAsia"/>
          <w:sz w:val="22"/>
          <w:szCs w:val="22"/>
          <w:lang w:eastAsia="zh-CN"/>
        </w:rPr>
        <w:t xml:space="preserve"> or </w:t>
      </w:r>
      <w:bookmarkStart w:id="26" w:name="OLE_LINK5"/>
      <w:bookmarkStart w:id="27" w:name="OLE_LINK6"/>
      <w:r w:rsidR="00614034">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_Ref429658325 \n \h</w:instrText>
      </w:r>
      <w:r>
        <w:rPr>
          <w:sz w:val="22"/>
          <w:szCs w:val="22"/>
          <w:lang w:eastAsia="zh-CN"/>
        </w:rPr>
        <w:instrText xml:space="preserve"> </w:instrText>
      </w:r>
      <w:r w:rsidR="00614034">
        <w:rPr>
          <w:sz w:val="22"/>
          <w:szCs w:val="22"/>
          <w:lang w:eastAsia="zh-CN"/>
        </w:rPr>
      </w:r>
      <w:r w:rsidR="00614034">
        <w:rPr>
          <w:sz w:val="22"/>
          <w:szCs w:val="22"/>
          <w:lang w:eastAsia="zh-CN"/>
        </w:rPr>
        <w:fldChar w:fldCharType="separate"/>
      </w:r>
      <w:r w:rsidR="00846446">
        <w:rPr>
          <w:sz w:val="22"/>
          <w:szCs w:val="22"/>
          <w:lang w:eastAsia="zh-CN"/>
        </w:rPr>
        <w:t>[4]</w:t>
      </w:r>
      <w:r w:rsidR="00614034">
        <w:rPr>
          <w:sz w:val="22"/>
          <w:szCs w:val="22"/>
          <w:lang w:eastAsia="zh-CN"/>
        </w:rPr>
        <w:fldChar w:fldCharType="end"/>
      </w:r>
      <w:bookmarkEnd w:id="26"/>
      <w:bookmarkEnd w:id="27"/>
      <w:r>
        <w:rPr>
          <w:rFonts w:hint="eastAsia"/>
          <w:sz w:val="22"/>
          <w:szCs w:val="22"/>
          <w:lang w:eastAsia="zh-CN"/>
        </w:rPr>
        <w:t xml:space="preserve">. In </w:t>
      </w:r>
      <w:r w:rsidR="00614034">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_Ref429658325 \n \h</w:instrText>
      </w:r>
      <w:r>
        <w:rPr>
          <w:sz w:val="22"/>
          <w:szCs w:val="22"/>
          <w:lang w:eastAsia="zh-CN"/>
        </w:rPr>
        <w:instrText xml:space="preserve"> </w:instrText>
      </w:r>
      <w:r w:rsidR="00614034">
        <w:rPr>
          <w:sz w:val="22"/>
          <w:szCs w:val="22"/>
          <w:lang w:eastAsia="zh-CN"/>
        </w:rPr>
      </w:r>
      <w:r w:rsidR="00614034">
        <w:rPr>
          <w:sz w:val="22"/>
          <w:szCs w:val="22"/>
          <w:lang w:eastAsia="zh-CN"/>
        </w:rPr>
        <w:fldChar w:fldCharType="separate"/>
      </w:r>
      <w:r w:rsidR="00846446">
        <w:rPr>
          <w:sz w:val="22"/>
          <w:szCs w:val="22"/>
          <w:lang w:eastAsia="zh-CN"/>
        </w:rPr>
        <w:t>[4]</w:t>
      </w:r>
      <w:r w:rsidR="00614034">
        <w:rPr>
          <w:sz w:val="22"/>
          <w:szCs w:val="22"/>
          <w:lang w:eastAsia="zh-CN"/>
        </w:rPr>
        <w:fldChar w:fldCharType="end"/>
      </w:r>
      <w:r>
        <w:rPr>
          <w:rFonts w:hint="eastAsia"/>
          <w:sz w:val="22"/>
          <w:szCs w:val="22"/>
          <w:lang w:eastAsia="zh-CN"/>
        </w:rPr>
        <w:t xml:space="preserve">, Turbo coding was assumed by source 2, </w:t>
      </w:r>
      <w:r w:rsidR="00AA17BF">
        <w:rPr>
          <w:sz w:val="22"/>
          <w:szCs w:val="22"/>
          <w:lang w:eastAsia="zh-CN"/>
        </w:rPr>
        <w:t>c</w:t>
      </w:r>
      <w:r>
        <w:rPr>
          <w:rFonts w:hint="eastAsia"/>
          <w:sz w:val="22"/>
          <w:szCs w:val="22"/>
          <w:lang w:eastAsia="zh-CN"/>
        </w:rPr>
        <w:t xml:space="preserve">onvolutional coding assumed by source 1 and 3, and it was not clear what was assumed by source 4. Resource mapping for M-PDSCH is also different between these sources (e.g. </w:t>
      </w:r>
      <w:r w:rsidR="00AA17BF">
        <w:rPr>
          <w:sz w:val="22"/>
          <w:szCs w:val="22"/>
          <w:lang w:eastAsia="zh-CN"/>
        </w:rPr>
        <w:t xml:space="preserve">the </w:t>
      </w:r>
      <w:r>
        <w:rPr>
          <w:rFonts w:hint="eastAsia"/>
          <w:sz w:val="22"/>
          <w:szCs w:val="22"/>
          <w:lang w:eastAsia="zh-CN"/>
        </w:rPr>
        <w:t>number of punctured PDCCH symbols, use of dedicated CRS, etc).</w:t>
      </w:r>
    </w:p>
    <w:p w:rsidR="00AA774D" w:rsidRDefault="00AA774D" w:rsidP="00AA774D">
      <w:pPr>
        <w:spacing w:before="120" w:after="120" w:line="300" w:lineRule="auto"/>
        <w:jc w:val="both"/>
        <w:rPr>
          <w:sz w:val="22"/>
          <w:szCs w:val="22"/>
          <w:lang w:eastAsia="zh-CN"/>
        </w:rPr>
      </w:pPr>
      <w:r>
        <w:rPr>
          <w:rFonts w:hint="eastAsia"/>
          <w:sz w:val="22"/>
          <w:szCs w:val="22"/>
          <w:lang w:eastAsia="zh-CN"/>
        </w:rPr>
        <w:t xml:space="preserve">Similar problems exist in other channels evaluated in </w:t>
      </w:r>
      <w:r w:rsidR="00614034">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_Ref429658325 \n \h</w:instrText>
      </w:r>
      <w:r>
        <w:rPr>
          <w:sz w:val="22"/>
          <w:szCs w:val="22"/>
          <w:lang w:eastAsia="zh-CN"/>
        </w:rPr>
        <w:instrText xml:space="preserve"> </w:instrText>
      </w:r>
      <w:r w:rsidR="00614034">
        <w:rPr>
          <w:sz w:val="22"/>
          <w:szCs w:val="22"/>
          <w:lang w:eastAsia="zh-CN"/>
        </w:rPr>
      </w:r>
      <w:r w:rsidR="00614034">
        <w:rPr>
          <w:sz w:val="22"/>
          <w:szCs w:val="22"/>
          <w:lang w:eastAsia="zh-CN"/>
        </w:rPr>
        <w:fldChar w:fldCharType="separate"/>
      </w:r>
      <w:r w:rsidR="00846446">
        <w:rPr>
          <w:sz w:val="22"/>
          <w:szCs w:val="22"/>
          <w:lang w:eastAsia="zh-CN"/>
        </w:rPr>
        <w:t>[4]</w:t>
      </w:r>
      <w:r w:rsidR="00614034">
        <w:rPr>
          <w:sz w:val="22"/>
          <w:szCs w:val="22"/>
          <w:lang w:eastAsia="zh-CN"/>
        </w:rPr>
        <w:fldChar w:fldCharType="end"/>
      </w:r>
      <w:r>
        <w:rPr>
          <w:rFonts w:hint="eastAsia"/>
          <w:sz w:val="22"/>
          <w:szCs w:val="22"/>
          <w:lang w:eastAsia="zh-CN"/>
        </w:rPr>
        <w:t>, e.g. inconsistency on the payload and period of M-PBCH.</w:t>
      </w:r>
    </w:p>
    <w:p w:rsidR="00AA774D" w:rsidRDefault="0074522E" w:rsidP="00AA774D">
      <w:pPr>
        <w:spacing w:before="120" w:after="120" w:line="300" w:lineRule="auto"/>
        <w:jc w:val="both"/>
        <w:rPr>
          <w:sz w:val="22"/>
          <w:szCs w:val="22"/>
          <w:lang w:eastAsia="zh-CN"/>
        </w:rPr>
      </w:pPr>
      <w:r>
        <w:rPr>
          <w:sz w:val="22"/>
          <w:szCs w:val="22"/>
          <w:lang w:eastAsia="zh-CN"/>
        </w:rPr>
        <w:t>Furthermore, l</w:t>
      </w:r>
      <w:r w:rsidR="00AA774D">
        <w:rPr>
          <w:rFonts w:hint="eastAsia"/>
          <w:sz w:val="22"/>
          <w:szCs w:val="22"/>
          <w:lang w:eastAsia="zh-CN"/>
        </w:rPr>
        <w:t>ack of detail</w:t>
      </w:r>
      <w:r w:rsidR="00AA17BF">
        <w:rPr>
          <w:sz w:val="22"/>
          <w:szCs w:val="22"/>
          <w:lang w:eastAsia="zh-CN"/>
        </w:rPr>
        <w:t>ed</w:t>
      </w:r>
      <w:r w:rsidR="00AA774D">
        <w:rPr>
          <w:rFonts w:hint="eastAsia"/>
          <w:sz w:val="22"/>
          <w:szCs w:val="22"/>
          <w:lang w:eastAsia="zh-CN"/>
        </w:rPr>
        <w:t xml:space="preserve"> design for NB-LTE has prevented </w:t>
      </w:r>
      <w:r w:rsidR="00AA17BF">
        <w:rPr>
          <w:sz w:val="22"/>
          <w:szCs w:val="22"/>
          <w:lang w:eastAsia="zh-CN"/>
        </w:rPr>
        <w:t xml:space="preserve">other companies </w:t>
      </w:r>
      <w:r w:rsidR="00C84D5B">
        <w:rPr>
          <w:sz w:val="22"/>
          <w:szCs w:val="22"/>
          <w:lang w:eastAsia="zh-CN"/>
        </w:rPr>
        <w:t xml:space="preserve">from </w:t>
      </w:r>
      <w:r w:rsidR="00AA774D">
        <w:rPr>
          <w:rFonts w:hint="eastAsia"/>
          <w:sz w:val="22"/>
          <w:szCs w:val="22"/>
          <w:lang w:eastAsia="zh-CN"/>
        </w:rPr>
        <w:t>cross-checking the results.</w:t>
      </w:r>
    </w:p>
    <w:p w:rsidR="00AA774D" w:rsidRPr="003E2FC0" w:rsidRDefault="0091705E" w:rsidP="000E39D1">
      <w:pPr>
        <w:pStyle w:val="a"/>
        <w:numPr>
          <w:ilvl w:val="0"/>
          <w:numId w:val="10"/>
        </w:numPr>
        <w:spacing w:before="120" w:after="120" w:line="300" w:lineRule="auto"/>
        <w:rPr>
          <w:rFonts w:ascii="Times New Roman" w:hAnsi="Times New Roman" w:cs="Times New Roman"/>
          <w:b/>
          <w:sz w:val="22"/>
          <w:szCs w:val="22"/>
        </w:rPr>
      </w:pPr>
      <w:r w:rsidRPr="003E2FC0">
        <w:rPr>
          <w:rFonts w:ascii="Times New Roman" w:hAnsi="Times New Roman" w:cs="Times New Roman" w:hint="eastAsia"/>
          <w:b/>
          <w:sz w:val="22"/>
          <w:szCs w:val="22"/>
        </w:rPr>
        <w:t xml:space="preserve"> </w:t>
      </w:r>
      <w:r w:rsidR="00AA774D" w:rsidRPr="003E2FC0">
        <w:rPr>
          <w:rFonts w:ascii="Times New Roman" w:hAnsi="Times New Roman" w:cs="Times New Roman"/>
          <w:b/>
          <w:sz w:val="22"/>
          <w:szCs w:val="22"/>
        </w:rPr>
        <w:t>Unrealistic assumption on the level of PSD boosting</w:t>
      </w:r>
    </w:p>
    <w:p w:rsidR="00AA774D" w:rsidRDefault="00AA774D" w:rsidP="00AA774D">
      <w:pPr>
        <w:spacing w:before="120" w:after="120" w:line="300" w:lineRule="auto"/>
        <w:jc w:val="both"/>
        <w:rPr>
          <w:sz w:val="22"/>
          <w:szCs w:val="22"/>
          <w:lang w:eastAsia="zh-CN"/>
        </w:rPr>
      </w:pPr>
      <w:r>
        <w:rPr>
          <w:rFonts w:hint="eastAsia"/>
          <w:sz w:val="22"/>
          <w:szCs w:val="22"/>
          <w:lang w:eastAsia="zh-CN"/>
        </w:rPr>
        <w:t xml:space="preserve">It is assumed in </w:t>
      </w:r>
      <w:r w:rsidR="00614034">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_Ref429658325 \n \h</w:instrText>
      </w:r>
      <w:r>
        <w:rPr>
          <w:sz w:val="22"/>
          <w:szCs w:val="22"/>
          <w:lang w:eastAsia="zh-CN"/>
        </w:rPr>
        <w:instrText xml:space="preserve"> </w:instrText>
      </w:r>
      <w:r w:rsidR="00614034">
        <w:rPr>
          <w:sz w:val="22"/>
          <w:szCs w:val="22"/>
          <w:lang w:eastAsia="zh-CN"/>
        </w:rPr>
      </w:r>
      <w:r w:rsidR="00614034">
        <w:rPr>
          <w:sz w:val="22"/>
          <w:szCs w:val="22"/>
          <w:lang w:eastAsia="zh-CN"/>
        </w:rPr>
        <w:fldChar w:fldCharType="separate"/>
      </w:r>
      <w:r w:rsidR="00846446">
        <w:rPr>
          <w:sz w:val="22"/>
          <w:szCs w:val="22"/>
          <w:lang w:eastAsia="zh-CN"/>
        </w:rPr>
        <w:t>[4]</w:t>
      </w:r>
      <w:r w:rsidR="00614034">
        <w:rPr>
          <w:sz w:val="22"/>
          <w:szCs w:val="22"/>
          <w:lang w:eastAsia="zh-CN"/>
        </w:rPr>
        <w:fldChar w:fldCharType="end"/>
      </w:r>
      <w:r>
        <w:rPr>
          <w:rFonts w:hint="eastAsia"/>
          <w:sz w:val="22"/>
          <w:szCs w:val="22"/>
          <w:lang w:eastAsia="zh-CN"/>
        </w:rPr>
        <w:t xml:space="preserve"> that </w:t>
      </w:r>
      <w:r w:rsidRPr="00814264">
        <w:rPr>
          <w:sz w:val="22"/>
          <w:szCs w:val="22"/>
          <w:lang w:eastAsia="zh-CN"/>
        </w:rPr>
        <w:t>“</w:t>
      </w:r>
      <w:r w:rsidRPr="00B9079A">
        <w:rPr>
          <w:rFonts w:hint="eastAsia"/>
          <w:i/>
          <w:sz w:val="22"/>
          <w:szCs w:val="22"/>
          <w:lang w:eastAsia="zh-CN"/>
        </w:rPr>
        <w:t>f</w:t>
      </w:r>
      <w:r w:rsidRPr="00B9079A">
        <w:rPr>
          <w:i/>
          <w:sz w:val="22"/>
          <w:szCs w:val="22"/>
          <w:lang w:eastAsia="zh-CN"/>
        </w:rPr>
        <w:t>or in-band deployment 6dB CRS power boosting can be enable</w:t>
      </w:r>
      <w:r w:rsidRPr="00B9079A">
        <w:rPr>
          <w:rFonts w:hint="eastAsia"/>
          <w:i/>
          <w:sz w:val="22"/>
          <w:szCs w:val="22"/>
          <w:lang w:eastAsia="zh-CN"/>
        </w:rPr>
        <w:t>.</w:t>
      </w:r>
      <w:proofErr w:type="gramStart"/>
      <w:r w:rsidRPr="00814264">
        <w:rPr>
          <w:sz w:val="22"/>
          <w:szCs w:val="22"/>
          <w:lang w:eastAsia="zh-CN"/>
        </w:rPr>
        <w:t>”</w:t>
      </w:r>
      <w:r w:rsidR="00965573">
        <w:rPr>
          <w:sz w:val="22"/>
          <w:szCs w:val="22"/>
          <w:lang w:eastAsia="zh-CN"/>
        </w:rPr>
        <w:t>.</w:t>
      </w:r>
      <w:proofErr w:type="gramEnd"/>
      <w:r w:rsidRPr="00814264">
        <w:rPr>
          <w:rFonts w:hint="eastAsia"/>
          <w:sz w:val="22"/>
          <w:szCs w:val="22"/>
          <w:lang w:eastAsia="zh-CN"/>
        </w:rPr>
        <w:t xml:space="preserve"> </w:t>
      </w:r>
      <w:r>
        <w:rPr>
          <w:rFonts w:hint="eastAsia"/>
          <w:sz w:val="22"/>
          <w:szCs w:val="22"/>
          <w:lang w:eastAsia="zh-CN"/>
        </w:rPr>
        <w:t>However, this is n</w:t>
      </w:r>
      <w:r w:rsidRPr="00814264">
        <w:rPr>
          <w:rFonts w:hint="eastAsia"/>
          <w:sz w:val="22"/>
          <w:szCs w:val="22"/>
          <w:lang w:eastAsia="zh-CN"/>
        </w:rPr>
        <w:t xml:space="preserve">ot in accordance </w:t>
      </w:r>
      <w:r w:rsidR="00965573">
        <w:rPr>
          <w:sz w:val="22"/>
          <w:szCs w:val="22"/>
          <w:lang w:eastAsia="zh-CN"/>
        </w:rPr>
        <w:t>with</w:t>
      </w:r>
      <w:r>
        <w:rPr>
          <w:rFonts w:hint="eastAsia"/>
          <w:sz w:val="22"/>
          <w:szCs w:val="22"/>
          <w:lang w:eastAsia="zh-CN"/>
        </w:rPr>
        <w:t xml:space="preserve"> the power control dynamic range for LTE BS</w:t>
      </w:r>
      <w:r w:rsidRPr="00814264">
        <w:rPr>
          <w:rFonts w:hint="eastAsia"/>
          <w:sz w:val="22"/>
          <w:szCs w:val="22"/>
          <w:lang w:eastAsia="zh-CN"/>
        </w:rPr>
        <w:t xml:space="preserve"> </w:t>
      </w:r>
      <w:r>
        <w:rPr>
          <w:rFonts w:hint="eastAsia"/>
          <w:sz w:val="22"/>
          <w:szCs w:val="22"/>
          <w:lang w:eastAsia="zh-CN"/>
        </w:rPr>
        <w:t>REs, as specified in table 6.3.1.1-1 of [36.104].</w:t>
      </w:r>
      <w:r w:rsidR="00C84D5B">
        <w:rPr>
          <w:sz w:val="22"/>
          <w:szCs w:val="22"/>
          <w:lang w:eastAsia="zh-CN"/>
        </w:rPr>
        <w:t xml:space="preserve"> Therefore, it is very </w:t>
      </w:r>
      <w:r w:rsidR="00965573">
        <w:rPr>
          <w:sz w:val="22"/>
          <w:szCs w:val="22"/>
          <w:lang w:eastAsia="zh-CN"/>
        </w:rPr>
        <w:t>un</w:t>
      </w:r>
      <w:r w:rsidR="00C84D5B">
        <w:rPr>
          <w:sz w:val="22"/>
          <w:szCs w:val="22"/>
          <w:lang w:eastAsia="zh-CN"/>
        </w:rPr>
        <w:t xml:space="preserve">clear </w:t>
      </w:r>
      <w:r w:rsidR="00965573">
        <w:rPr>
          <w:sz w:val="22"/>
          <w:szCs w:val="22"/>
          <w:lang w:eastAsia="zh-CN"/>
        </w:rPr>
        <w:t>whether</w:t>
      </w:r>
      <w:r w:rsidR="00C84D5B">
        <w:rPr>
          <w:sz w:val="22"/>
          <w:szCs w:val="22"/>
          <w:lang w:eastAsia="zh-CN"/>
        </w:rPr>
        <w:t xml:space="preserve"> the assumed 6 dB power boosting is feasible, as this deviates from previous assumptions used by LTE and therefore may be incompatible with legacy remote radio heads.</w:t>
      </w:r>
    </w:p>
    <w:p w:rsidR="00B849A6" w:rsidRPr="00DD528B" w:rsidRDefault="00615E8C" w:rsidP="006E0073">
      <w:pPr>
        <w:pStyle w:val="Heading2"/>
        <w:numPr>
          <w:ilvl w:val="1"/>
          <w:numId w:val="2"/>
        </w:numPr>
        <w:rPr>
          <w:rFonts w:ascii="Times New Roman" w:hAnsi="Times New Roman"/>
          <w:b/>
          <w:sz w:val="28"/>
          <w:szCs w:val="28"/>
        </w:rPr>
      </w:pPr>
      <w:r w:rsidRPr="00DD528B">
        <w:rPr>
          <w:rFonts w:ascii="Times New Roman" w:hAnsi="Times New Roman"/>
          <w:b/>
          <w:sz w:val="28"/>
          <w:szCs w:val="28"/>
        </w:rPr>
        <w:t xml:space="preserve">Comments </w:t>
      </w:r>
      <w:r w:rsidR="00593AF4" w:rsidRPr="00DD528B">
        <w:rPr>
          <w:rFonts w:ascii="Times New Roman" w:hAnsi="Times New Roman"/>
          <w:b/>
          <w:sz w:val="28"/>
          <w:szCs w:val="28"/>
        </w:rPr>
        <w:t>to RP</w:t>
      </w:r>
      <w:r w:rsidRPr="00DD528B">
        <w:rPr>
          <w:rFonts w:ascii="Times New Roman" w:hAnsi="Times New Roman"/>
          <w:b/>
          <w:sz w:val="28"/>
          <w:szCs w:val="28"/>
        </w:rPr>
        <w:t xml:space="preserve">-151196 “NB-LTE - Support of massive number of low throughput devices” </w:t>
      </w:r>
      <w:fldSimple w:instr=" REF _Ref429663914 \n \h  \* MERGEFORMAT ">
        <w:r w:rsidR="00846446">
          <w:rPr>
            <w:rFonts w:ascii="Times New Roman" w:hAnsi="Times New Roman"/>
            <w:b/>
            <w:sz w:val="28"/>
            <w:szCs w:val="28"/>
          </w:rPr>
          <w:t>[5]</w:t>
        </w:r>
      </w:fldSimple>
    </w:p>
    <w:p w:rsidR="003736E2" w:rsidRPr="003E2FC0" w:rsidRDefault="0091705E" w:rsidP="000E39D1">
      <w:pPr>
        <w:pStyle w:val="a"/>
        <w:numPr>
          <w:ilvl w:val="0"/>
          <w:numId w:val="11"/>
        </w:numPr>
        <w:spacing w:before="120" w:after="120" w:line="300" w:lineRule="auto"/>
        <w:rPr>
          <w:rFonts w:ascii="Times New Roman" w:hAnsi="Times New Roman" w:cs="Times New Roman"/>
          <w:b/>
          <w:sz w:val="22"/>
          <w:szCs w:val="22"/>
        </w:rPr>
      </w:pPr>
      <w:r w:rsidRPr="003E2FC0">
        <w:rPr>
          <w:rFonts w:ascii="Times New Roman" w:hAnsi="Times New Roman" w:cs="Times New Roman" w:hint="eastAsia"/>
          <w:b/>
          <w:sz w:val="22"/>
          <w:szCs w:val="22"/>
        </w:rPr>
        <w:t xml:space="preserve"> </w:t>
      </w:r>
      <w:r w:rsidR="003736E2" w:rsidRPr="003E2FC0">
        <w:rPr>
          <w:rFonts w:ascii="Times New Roman" w:hAnsi="Times New Roman" w:cs="Times New Roman" w:hint="eastAsia"/>
          <w:b/>
          <w:sz w:val="22"/>
          <w:szCs w:val="22"/>
        </w:rPr>
        <w:t>Lack of link level modelling and verifications</w:t>
      </w:r>
    </w:p>
    <w:p w:rsidR="003736E2" w:rsidRDefault="003736E2" w:rsidP="003736E2">
      <w:pPr>
        <w:spacing w:before="120" w:after="120" w:line="300" w:lineRule="auto"/>
        <w:jc w:val="both"/>
        <w:rPr>
          <w:sz w:val="22"/>
          <w:szCs w:val="22"/>
          <w:lang w:eastAsia="zh-CN"/>
        </w:rPr>
      </w:pPr>
      <w:r>
        <w:rPr>
          <w:rFonts w:hint="eastAsia"/>
          <w:sz w:val="22"/>
          <w:szCs w:val="22"/>
          <w:lang w:eastAsia="zh-CN"/>
        </w:rPr>
        <w:t xml:space="preserve">TR 45.820 </w:t>
      </w:r>
      <w:r w:rsidR="00614034">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_Ref409101664 \n \h</w:instrText>
      </w:r>
      <w:r>
        <w:rPr>
          <w:sz w:val="22"/>
          <w:szCs w:val="22"/>
          <w:lang w:eastAsia="zh-CN"/>
        </w:rPr>
        <w:instrText xml:space="preserve"> </w:instrText>
      </w:r>
      <w:r w:rsidR="00614034">
        <w:rPr>
          <w:sz w:val="22"/>
          <w:szCs w:val="22"/>
          <w:lang w:eastAsia="zh-CN"/>
        </w:rPr>
      </w:r>
      <w:r w:rsidR="00614034">
        <w:rPr>
          <w:sz w:val="22"/>
          <w:szCs w:val="22"/>
          <w:lang w:eastAsia="zh-CN"/>
        </w:rPr>
        <w:fldChar w:fldCharType="separate"/>
      </w:r>
      <w:r w:rsidR="00846446">
        <w:rPr>
          <w:sz w:val="22"/>
          <w:szCs w:val="22"/>
          <w:lang w:eastAsia="zh-CN"/>
        </w:rPr>
        <w:t>[14]</w:t>
      </w:r>
      <w:r w:rsidR="00614034">
        <w:rPr>
          <w:sz w:val="22"/>
          <w:szCs w:val="22"/>
          <w:lang w:eastAsia="zh-CN"/>
        </w:rPr>
        <w:fldChar w:fldCharType="end"/>
      </w:r>
      <w:r>
        <w:rPr>
          <w:rFonts w:hint="eastAsia"/>
          <w:sz w:val="22"/>
          <w:szCs w:val="22"/>
          <w:lang w:eastAsia="zh-CN"/>
        </w:rPr>
        <w:t xml:space="preserve"> captures system level simulation results for NB-CIoT (section 7.3.6.2), NB M2M (section 7.1.7.2) and EC-GSM (section 6.2.6.13)</w:t>
      </w:r>
      <w:r w:rsidR="00D1701A">
        <w:rPr>
          <w:sz w:val="22"/>
          <w:szCs w:val="22"/>
          <w:lang w:eastAsia="zh-CN"/>
        </w:rPr>
        <w:t xml:space="preserve">. In all three cases, these results are </w:t>
      </w:r>
      <w:r>
        <w:rPr>
          <w:rFonts w:hint="eastAsia"/>
          <w:sz w:val="22"/>
          <w:szCs w:val="22"/>
          <w:lang w:eastAsia="zh-CN"/>
        </w:rPr>
        <w:t>supported by detailed link level modelling and verifications. However, no link level modelling methodology and verification results are provided</w:t>
      </w:r>
      <w:r w:rsidR="00D1701A">
        <w:rPr>
          <w:sz w:val="22"/>
          <w:szCs w:val="22"/>
          <w:lang w:eastAsia="zh-CN"/>
        </w:rPr>
        <w:t xml:space="preserve"> for NB-LTE</w:t>
      </w:r>
      <w:r>
        <w:rPr>
          <w:rFonts w:hint="eastAsia"/>
          <w:sz w:val="22"/>
          <w:szCs w:val="22"/>
          <w:lang w:eastAsia="zh-CN"/>
        </w:rPr>
        <w:t xml:space="preserve"> in </w:t>
      </w:r>
      <w:fldSimple w:instr=" REF _Ref429663914 \n \h  \* MERGEFORMAT ">
        <w:r w:rsidR="00846446" w:rsidRPr="00846446">
          <w:rPr>
            <w:sz w:val="22"/>
            <w:szCs w:val="22"/>
            <w:lang w:eastAsia="zh-CN"/>
          </w:rPr>
          <w:t>[5]</w:t>
        </w:r>
      </w:fldSimple>
      <w:r>
        <w:rPr>
          <w:rFonts w:hint="eastAsia"/>
          <w:sz w:val="22"/>
          <w:szCs w:val="22"/>
          <w:lang w:eastAsia="zh-CN"/>
        </w:rPr>
        <w:t>. Without these</w:t>
      </w:r>
      <w:r w:rsidR="00C84D5B">
        <w:rPr>
          <w:sz w:val="22"/>
          <w:szCs w:val="22"/>
          <w:lang w:eastAsia="zh-CN"/>
        </w:rPr>
        <w:t xml:space="preserve"> supporting results</w:t>
      </w:r>
      <w:r>
        <w:rPr>
          <w:rFonts w:hint="eastAsia"/>
          <w:sz w:val="22"/>
          <w:szCs w:val="22"/>
          <w:lang w:eastAsia="zh-CN"/>
        </w:rPr>
        <w:t xml:space="preserve">, other companies </w:t>
      </w:r>
      <w:r>
        <w:rPr>
          <w:sz w:val="22"/>
          <w:szCs w:val="22"/>
          <w:lang w:eastAsia="zh-CN"/>
        </w:rPr>
        <w:t>cannot</w:t>
      </w:r>
      <w:r>
        <w:rPr>
          <w:rFonts w:hint="eastAsia"/>
          <w:sz w:val="22"/>
          <w:szCs w:val="22"/>
          <w:lang w:eastAsia="zh-CN"/>
        </w:rPr>
        <w:t xml:space="preserve"> determine how accurately the simulations </w:t>
      </w:r>
      <w:r w:rsidR="006E0BDF">
        <w:rPr>
          <w:sz w:val="22"/>
          <w:szCs w:val="22"/>
          <w:lang w:eastAsia="zh-CN"/>
        </w:rPr>
        <w:t xml:space="preserve">have </w:t>
      </w:r>
      <w:r>
        <w:rPr>
          <w:rFonts w:hint="eastAsia"/>
          <w:sz w:val="22"/>
          <w:szCs w:val="22"/>
          <w:lang w:eastAsia="zh-CN"/>
        </w:rPr>
        <w:t>modelled the NB-LTE solution</w:t>
      </w:r>
      <w:r w:rsidR="006E0BDF">
        <w:rPr>
          <w:sz w:val="22"/>
          <w:szCs w:val="22"/>
          <w:lang w:eastAsia="zh-CN"/>
        </w:rPr>
        <w:t>. Therefore, the</w:t>
      </w:r>
      <w:r>
        <w:rPr>
          <w:sz w:val="22"/>
          <w:szCs w:val="22"/>
          <w:lang w:eastAsia="zh-CN"/>
        </w:rPr>
        <w:t xml:space="preserve"> </w:t>
      </w:r>
      <w:r w:rsidR="006E0BDF">
        <w:rPr>
          <w:sz w:val="22"/>
          <w:szCs w:val="22"/>
          <w:lang w:eastAsia="zh-CN"/>
        </w:rPr>
        <w:t xml:space="preserve">capacity results for the </w:t>
      </w:r>
      <w:r>
        <w:rPr>
          <w:sz w:val="22"/>
          <w:szCs w:val="22"/>
          <w:lang w:eastAsia="zh-CN"/>
        </w:rPr>
        <w:t xml:space="preserve">NB-LTE solution </w:t>
      </w:r>
      <w:r w:rsidR="006E0BDF">
        <w:rPr>
          <w:sz w:val="22"/>
          <w:szCs w:val="22"/>
          <w:lang w:eastAsia="zh-CN"/>
        </w:rPr>
        <w:t xml:space="preserve">cannot be </w:t>
      </w:r>
      <w:r w:rsidR="006874FB">
        <w:rPr>
          <w:sz w:val="22"/>
          <w:szCs w:val="22"/>
          <w:lang w:eastAsia="zh-CN"/>
        </w:rPr>
        <w:t>assumed to be</w:t>
      </w:r>
      <w:r w:rsidR="006E0BDF">
        <w:rPr>
          <w:sz w:val="22"/>
          <w:szCs w:val="22"/>
          <w:lang w:eastAsia="zh-CN"/>
        </w:rPr>
        <w:t xml:space="preserve"> reliable at this stage</w:t>
      </w:r>
      <w:r w:rsidR="006874FB">
        <w:rPr>
          <w:sz w:val="22"/>
          <w:szCs w:val="22"/>
          <w:lang w:eastAsia="zh-CN"/>
        </w:rPr>
        <w:t xml:space="preserve"> of evaluation</w:t>
      </w:r>
      <w:r>
        <w:rPr>
          <w:rFonts w:hint="eastAsia"/>
          <w:sz w:val="22"/>
          <w:szCs w:val="22"/>
          <w:lang w:eastAsia="zh-CN"/>
        </w:rPr>
        <w:t>.</w:t>
      </w:r>
    </w:p>
    <w:p w:rsidR="003736E2" w:rsidRPr="003E2FC0" w:rsidRDefault="0091705E" w:rsidP="000E39D1">
      <w:pPr>
        <w:pStyle w:val="a"/>
        <w:numPr>
          <w:ilvl w:val="0"/>
          <w:numId w:val="11"/>
        </w:numPr>
        <w:spacing w:before="120" w:after="120" w:line="300" w:lineRule="auto"/>
        <w:rPr>
          <w:rFonts w:ascii="Times New Roman" w:hAnsi="Times New Roman" w:cs="Times New Roman"/>
          <w:b/>
          <w:sz w:val="22"/>
          <w:szCs w:val="22"/>
        </w:rPr>
      </w:pPr>
      <w:bookmarkStart w:id="28" w:name="_Ref429955290"/>
      <w:r w:rsidRPr="003E2FC0">
        <w:rPr>
          <w:rFonts w:ascii="Times New Roman" w:hAnsi="Times New Roman" w:cs="Times New Roman" w:hint="eastAsia"/>
          <w:b/>
          <w:sz w:val="22"/>
          <w:szCs w:val="22"/>
        </w:rPr>
        <w:t xml:space="preserve"> </w:t>
      </w:r>
      <w:r w:rsidR="003736E2" w:rsidRPr="003E2FC0">
        <w:rPr>
          <w:rFonts w:ascii="Times New Roman" w:hAnsi="Times New Roman" w:cs="Times New Roman" w:hint="eastAsia"/>
          <w:b/>
          <w:sz w:val="22"/>
          <w:szCs w:val="22"/>
        </w:rPr>
        <w:t>Unrealistic assumptions on the downlink</w:t>
      </w:r>
      <w:bookmarkEnd w:id="28"/>
    </w:p>
    <w:p w:rsidR="003736E2" w:rsidRDefault="003736E2" w:rsidP="003736E2">
      <w:pPr>
        <w:spacing w:before="120" w:after="120" w:line="300" w:lineRule="auto"/>
        <w:jc w:val="both"/>
        <w:rPr>
          <w:sz w:val="22"/>
          <w:szCs w:val="22"/>
          <w:lang w:eastAsia="zh-CN"/>
        </w:rPr>
      </w:pPr>
      <w:r>
        <w:rPr>
          <w:rFonts w:hint="eastAsia"/>
          <w:sz w:val="22"/>
          <w:szCs w:val="22"/>
          <w:lang w:eastAsia="zh-CN"/>
        </w:rPr>
        <w:lastRenderedPageBreak/>
        <w:t xml:space="preserve">In section 2 of </w:t>
      </w:r>
      <w:fldSimple w:instr=" REF _Ref429663914 \n \h  \* MERGEFORMAT ">
        <w:r w:rsidR="00846446" w:rsidRPr="00846446">
          <w:rPr>
            <w:sz w:val="22"/>
            <w:szCs w:val="22"/>
            <w:lang w:eastAsia="zh-CN"/>
          </w:rPr>
          <w:t>[5]</w:t>
        </w:r>
      </w:fldSimple>
      <w:r>
        <w:rPr>
          <w:rFonts w:hint="eastAsia"/>
          <w:sz w:val="22"/>
          <w:szCs w:val="22"/>
          <w:lang w:eastAsia="zh-CN"/>
        </w:rPr>
        <w:t xml:space="preserve"> it is </w:t>
      </w:r>
      <w:r>
        <w:rPr>
          <w:sz w:val="22"/>
          <w:szCs w:val="22"/>
          <w:lang w:eastAsia="zh-CN"/>
        </w:rPr>
        <w:t>claimed</w:t>
      </w:r>
      <w:r>
        <w:rPr>
          <w:rFonts w:hint="eastAsia"/>
          <w:sz w:val="22"/>
          <w:szCs w:val="22"/>
          <w:lang w:eastAsia="zh-CN"/>
        </w:rPr>
        <w:t xml:space="preserve"> that </w:t>
      </w:r>
      <w:r>
        <w:rPr>
          <w:sz w:val="22"/>
          <w:szCs w:val="22"/>
          <w:lang w:eastAsia="zh-CN"/>
        </w:rPr>
        <w:t>“</w:t>
      </w:r>
      <w:r w:rsidRPr="00E15137">
        <w:rPr>
          <w:rFonts w:hint="eastAsia"/>
          <w:i/>
          <w:sz w:val="22"/>
          <w:szCs w:val="22"/>
          <w:lang w:eastAsia="zh-CN"/>
        </w:rPr>
        <w:t xml:space="preserve">uplink is the </w:t>
      </w:r>
      <w:r w:rsidRPr="00E15137">
        <w:rPr>
          <w:i/>
          <w:sz w:val="22"/>
          <w:szCs w:val="22"/>
          <w:lang w:eastAsia="zh-CN"/>
        </w:rPr>
        <w:t xml:space="preserve">capacity </w:t>
      </w:r>
      <w:r w:rsidRPr="00E15137">
        <w:rPr>
          <w:rFonts w:hint="eastAsia"/>
          <w:i/>
          <w:sz w:val="22"/>
          <w:szCs w:val="22"/>
          <w:lang w:eastAsia="zh-CN"/>
        </w:rPr>
        <w:t xml:space="preserve">bottleneck in NB-LTE since the main traffic </w:t>
      </w:r>
      <w:r w:rsidRPr="00E15137">
        <w:rPr>
          <w:i/>
          <w:sz w:val="22"/>
          <w:szCs w:val="22"/>
          <w:lang w:eastAsia="zh-CN"/>
        </w:rPr>
        <w:t>is generated from</w:t>
      </w:r>
      <w:r w:rsidRPr="00E15137">
        <w:rPr>
          <w:rFonts w:hint="eastAsia"/>
          <w:i/>
          <w:sz w:val="22"/>
          <w:szCs w:val="22"/>
          <w:lang w:eastAsia="zh-CN"/>
        </w:rPr>
        <w:t xml:space="preserve"> CIoT </w:t>
      </w:r>
      <w:r w:rsidRPr="00E15137">
        <w:rPr>
          <w:i/>
          <w:sz w:val="22"/>
          <w:szCs w:val="22"/>
          <w:lang w:eastAsia="zh-CN"/>
        </w:rPr>
        <w:t>devices. In contrast,</w:t>
      </w:r>
      <w:r w:rsidRPr="00E15137">
        <w:rPr>
          <w:rFonts w:hint="eastAsia"/>
          <w:i/>
          <w:sz w:val="22"/>
          <w:szCs w:val="22"/>
          <w:lang w:eastAsia="zh-CN"/>
        </w:rPr>
        <w:t xml:space="preserve"> </w:t>
      </w:r>
      <w:r w:rsidRPr="00E15137">
        <w:rPr>
          <w:i/>
          <w:sz w:val="22"/>
          <w:szCs w:val="22"/>
          <w:lang w:eastAsia="zh-CN"/>
        </w:rPr>
        <w:t xml:space="preserve">downlink would </w:t>
      </w:r>
      <w:r w:rsidRPr="00E15137">
        <w:rPr>
          <w:rFonts w:hint="eastAsia"/>
          <w:i/>
          <w:sz w:val="22"/>
          <w:szCs w:val="22"/>
          <w:lang w:eastAsia="zh-CN"/>
        </w:rPr>
        <w:t xml:space="preserve">only </w:t>
      </w:r>
      <w:r w:rsidRPr="00E15137">
        <w:rPr>
          <w:i/>
          <w:sz w:val="22"/>
          <w:szCs w:val="22"/>
          <w:lang w:eastAsia="zh-CN"/>
        </w:rPr>
        <w:t xml:space="preserve">carry </w:t>
      </w:r>
      <w:r w:rsidRPr="00E15137">
        <w:rPr>
          <w:rFonts w:hint="eastAsia"/>
          <w:i/>
          <w:sz w:val="22"/>
          <w:szCs w:val="22"/>
          <w:lang w:eastAsia="zh-CN"/>
        </w:rPr>
        <w:t xml:space="preserve">some network commands, ACK/NACK </w:t>
      </w:r>
      <w:r w:rsidRPr="00E15137">
        <w:rPr>
          <w:i/>
          <w:sz w:val="22"/>
          <w:szCs w:val="22"/>
          <w:lang w:eastAsia="zh-CN"/>
        </w:rPr>
        <w:t xml:space="preserve">for uplink HARQ </w:t>
      </w:r>
      <w:r w:rsidRPr="00E15137">
        <w:rPr>
          <w:rFonts w:hint="eastAsia"/>
          <w:i/>
          <w:sz w:val="22"/>
          <w:szCs w:val="22"/>
          <w:lang w:eastAsia="zh-CN"/>
        </w:rPr>
        <w:t xml:space="preserve">and software update </w:t>
      </w:r>
      <w:r w:rsidRPr="00E15137">
        <w:rPr>
          <w:i/>
          <w:sz w:val="22"/>
          <w:szCs w:val="22"/>
          <w:lang w:eastAsia="zh-CN"/>
        </w:rPr>
        <w:t>requirement</w:t>
      </w:r>
      <w:r>
        <w:rPr>
          <w:sz w:val="22"/>
          <w:szCs w:val="22"/>
          <w:lang w:eastAsia="zh-CN"/>
        </w:rPr>
        <w:t>”.</w:t>
      </w:r>
      <w:r>
        <w:rPr>
          <w:rFonts w:hint="eastAsia"/>
          <w:sz w:val="22"/>
          <w:szCs w:val="22"/>
          <w:lang w:eastAsia="zh-CN"/>
        </w:rPr>
        <w:t xml:space="preserve"> </w:t>
      </w:r>
      <w:r w:rsidR="006874FB">
        <w:rPr>
          <w:sz w:val="22"/>
          <w:szCs w:val="22"/>
          <w:lang w:eastAsia="zh-CN"/>
        </w:rPr>
        <w:t>However, t</w:t>
      </w:r>
      <w:r>
        <w:rPr>
          <w:rFonts w:hint="eastAsia"/>
          <w:sz w:val="22"/>
          <w:szCs w:val="22"/>
          <w:lang w:eastAsia="zh-CN"/>
        </w:rPr>
        <w:t>h</w:t>
      </w:r>
      <w:r w:rsidR="00D1701A">
        <w:rPr>
          <w:sz w:val="22"/>
          <w:szCs w:val="22"/>
          <w:lang w:eastAsia="zh-CN"/>
        </w:rPr>
        <w:t>e justifications for this</w:t>
      </w:r>
      <w:r>
        <w:rPr>
          <w:rFonts w:hint="eastAsia"/>
          <w:sz w:val="22"/>
          <w:szCs w:val="22"/>
          <w:lang w:eastAsia="zh-CN"/>
        </w:rPr>
        <w:t xml:space="preserve"> </w:t>
      </w:r>
      <w:r w:rsidR="00D1701A">
        <w:rPr>
          <w:sz w:val="22"/>
          <w:szCs w:val="22"/>
          <w:lang w:eastAsia="zh-CN"/>
        </w:rPr>
        <w:t>claim are very unclear</w:t>
      </w:r>
      <w:r>
        <w:rPr>
          <w:rFonts w:hint="eastAsia"/>
          <w:sz w:val="22"/>
          <w:szCs w:val="22"/>
          <w:lang w:eastAsia="zh-CN"/>
        </w:rPr>
        <w:t>, because</w:t>
      </w:r>
      <w:r>
        <w:rPr>
          <w:sz w:val="22"/>
          <w:szCs w:val="22"/>
          <w:lang w:eastAsia="zh-CN"/>
        </w:rPr>
        <w:t>:</w:t>
      </w:r>
    </w:p>
    <w:p w:rsidR="003736E2" w:rsidRDefault="003736E2" w:rsidP="000E39D1">
      <w:pPr>
        <w:pStyle w:val="a"/>
        <w:numPr>
          <w:ilvl w:val="0"/>
          <w:numId w:val="5"/>
        </w:numPr>
        <w:spacing w:before="120" w:after="120" w:line="300" w:lineRule="auto"/>
        <w:rPr>
          <w:rFonts w:ascii="Times New Roman" w:hAnsi="Times New Roman" w:cs="Times New Roman"/>
          <w:sz w:val="22"/>
          <w:szCs w:val="22"/>
        </w:rPr>
      </w:pPr>
      <w:r>
        <w:rPr>
          <w:rFonts w:ascii="Times New Roman" w:hAnsi="Times New Roman" w:cs="Times New Roman"/>
          <w:sz w:val="22"/>
          <w:szCs w:val="22"/>
        </w:rPr>
        <w:t>A</w:t>
      </w:r>
      <w:r>
        <w:rPr>
          <w:rFonts w:ascii="Times New Roman" w:hAnsi="Times New Roman" w:cs="Times New Roman" w:hint="eastAsia"/>
          <w:sz w:val="22"/>
          <w:szCs w:val="22"/>
        </w:rPr>
        <w:t xml:space="preserve"> mix of uplink and downlink traffic is assumed in the traffic model. </w:t>
      </w:r>
      <w:r>
        <w:rPr>
          <w:rFonts w:ascii="Times New Roman" w:hAnsi="Times New Roman" w:cs="Times New Roman"/>
          <w:sz w:val="22"/>
          <w:szCs w:val="22"/>
        </w:rPr>
        <w:t>E</w:t>
      </w:r>
      <w:r>
        <w:rPr>
          <w:rFonts w:ascii="Times New Roman" w:hAnsi="Times New Roman" w:cs="Times New Roman" w:hint="eastAsia"/>
          <w:sz w:val="22"/>
          <w:szCs w:val="22"/>
        </w:rPr>
        <w:t xml:space="preserve">ven for the uplink reports, there are application layer ACKs which result in 80 bytes </w:t>
      </w:r>
      <w:r>
        <w:rPr>
          <w:rFonts w:ascii="Times New Roman" w:hAnsi="Times New Roman" w:cs="Times New Roman"/>
          <w:sz w:val="22"/>
          <w:szCs w:val="22"/>
        </w:rPr>
        <w:t>DL</w:t>
      </w:r>
      <w:r>
        <w:rPr>
          <w:rFonts w:ascii="Times New Roman" w:hAnsi="Times New Roman" w:cs="Times New Roman" w:hint="eastAsia"/>
          <w:sz w:val="22"/>
          <w:szCs w:val="22"/>
        </w:rPr>
        <w:t xml:space="preserve"> at physical layer (see []), </w:t>
      </w:r>
      <w:r>
        <w:rPr>
          <w:rFonts w:ascii="Times New Roman" w:hAnsi="Times New Roman" w:cs="Times New Roman"/>
          <w:sz w:val="22"/>
          <w:szCs w:val="22"/>
        </w:rPr>
        <w:t>as well</w:t>
      </w:r>
      <w:r>
        <w:rPr>
          <w:rFonts w:ascii="Times New Roman" w:hAnsi="Times New Roman" w:cs="Times New Roman" w:hint="eastAsia"/>
          <w:sz w:val="22"/>
          <w:szCs w:val="22"/>
        </w:rPr>
        <w:t xml:space="preserve"> the L2/L3 ACKs. </w:t>
      </w:r>
      <w:r>
        <w:rPr>
          <w:rFonts w:ascii="Times New Roman" w:hAnsi="Times New Roman" w:cs="Times New Roman"/>
          <w:sz w:val="22"/>
          <w:szCs w:val="22"/>
        </w:rPr>
        <w:t>T</w:t>
      </w:r>
      <w:r>
        <w:rPr>
          <w:rFonts w:ascii="Times New Roman" w:hAnsi="Times New Roman" w:cs="Times New Roman" w:hint="eastAsia"/>
          <w:sz w:val="22"/>
          <w:szCs w:val="22"/>
        </w:rPr>
        <w:t xml:space="preserve">herefore, a given link direction being the </w:t>
      </w:r>
      <w:r>
        <w:rPr>
          <w:rFonts w:ascii="Times New Roman" w:hAnsi="Times New Roman" w:cs="Times New Roman"/>
          <w:sz w:val="22"/>
          <w:szCs w:val="22"/>
        </w:rPr>
        <w:t>“</w:t>
      </w:r>
      <w:r>
        <w:rPr>
          <w:rFonts w:ascii="Times New Roman" w:hAnsi="Times New Roman" w:cs="Times New Roman" w:hint="eastAsia"/>
          <w:sz w:val="22"/>
          <w:szCs w:val="22"/>
        </w:rPr>
        <w:t>capacity bottleneck</w:t>
      </w:r>
      <w:r>
        <w:rPr>
          <w:rFonts w:ascii="Times New Roman" w:hAnsi="Times New Roman" w:cs="Times New Roman"/>
          <w:sz w:val="22"/>
          <w:szCs w:val="22"/>
        </w:rPr>
        <w:t>”</w:t>
      </w:r>
      <w:r>
        <w:rPr>
          <w:rFonts w:ascii="Times New Roman" w:hAnsi="Times New Roman" w:cs="Times New Roman" w:hint="eastAsia"/>
          <w:sz w:val="22"/>
          <w:szCs w:val="22"/>
        </w:rPr>
        <w:t xml:space="preserve"> should be justified with simulations.</w:t>
      </w:r>
    </w:p>
    <w:p w:rsidR="003736E2" w:rsidRDefault="003736E2" w:rsidP="000E39D1">
      <w:pPr>
        <w:pStyle w:val="a"/>
        <w:numPr>
          <w:ilvl w:val="1"/>
          <w:numId w:val="5"/>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 xml:space="preserve">In fact, the downlink design of NB-LTE is very challenging in terms of capacity, for example, PSCH and PBCH already </w:t>
      </w:r>
      <w:r>
        <w:rPr>
          <w:rFonts w:ascii="Times New Roman" w:hAnsi="Times New Roman" w:cs="Times New Roman"/>
          <w:sz w:val="22"/>
          <w:szCs w:val="22"/>
        </w:rPr>
        <w:t>dedicate</w:t>
      </w:r>
      <w:r>
        <w:rPr>
          <w:rFonts w:ascii="Times New Roman" w:hAnsi="Times New Roman" w:cs="Times New Roman" w:hint="eastAsia"/>
          <w:sz w:val="22"/>
          <w:szCs w:val="22"/>
        </w:rPr>
        <w:t xml:space="preserve"> 20% of the downlink resources</w:t>
      </w:r>
      <w:r>
        <w:rPr>
          <w:rFonts w:ascii="Times New Roman" w:hAnsi="Times New Roman" w:cs="Times New Roman"/>
          <w:sz w:val="22"/>
          <w:szCs w:val="22"/>
        </w:rPr>
        <w:t xml:space="preserve"> to control overhead</w:t>
      </w:r>
      <w:r>
        <w:rPr>
          <w:rFonts w:ascii="Times New Roman" w:hAnsi="Times New Roman" w:cs="Times New Roman" w:hint="eastAsia"/>
          <w:sz w:val="22"/>
          <w:szCs w:val="22"/>
        </w:rPr>
        <w:t>.</w:t>
      </w:r>
    </w:p>
    <w:p w:rsidR="003736E2" w:rsidRDefault="003736E2" w:rsidP="000E39D1">
      <w:pPr>
        <w:pStyle w:val="a"/>
        <w:numPr>
          <w:ilvl w:val="0"/>
          <w:numId w:val="5"/>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 xml:space="preserve">As already intensively discussed in GERAN, </w:t>
      </w:r>
      <w:r w:rsidR="006874FB">
        <w:rPr>
          <w:rFonts w:ascii="Times New Roman" w:hAnsi="Times New Roman" w:cs="Times New Roman"/>
          <w:sz w:val="22"/>
          <w:szCs w:val="22"/>
        </w:rPr>
        <w:t xml:space="preserve">the </w:t>
      </w:r>
      <w:r>
        <w:rPr>
          <w:rFonts w:ascii="Times New Roman" w:hAnsi="Times New Roman" w:cs="Times New Roman" w:hint="eastAsia"/>
          <w:sz w:val="22"/>
          <w:szCs w:val="22"/>
        </w:rPr>
        <w:t>assum</w:t>
      </w:r>
      <w:r w:rsidR="006874FB">
        <w:rPr>
          <w:rFonts w:ascii="Times New Roman" w:hAnsi="Times New Roman" w:cs="Times New Roman"/>
          <w:sz w:val="22"/>
          <w:szCs w:val="22"/>
        </w:rPr>
        <w:t>ption of an</w:t>
      </w:r>
      <w:r>
        <w:rPr>
          <w:rFonts w:ascii="Times New Roman" w:hAnsi="Times New Roman" w:cs="Times New Roman" w:hint="eastAsia"/>
          <w:sz w:val="22"/>
          <w:szCs w:val="22"/>
        </w:rPr>
        <w:t xml:space="preserve"> ideal downlink will </w:t>
      </w:r>
      <w:r w:rsidR="006874FB">
        <w:rPr>
          <w:rFonts w:ascii="Times New Roman" w:hAnsi="Times New Roman" w:cs="Times New Roman"/>
          <w:sz w:val="22"/>
          <w:szCs w:val="22"/>
        </w:rPr>
        <w:t>substantially</w:t>
      </w:r>
      <w:r w:rsidR="006874FB">
        <w:rPr>
          <w:rFonts w:ascii="Times New Roman" w:hAnsi="Times New Roman" w:cs="Times New Roman" w:hint="eastAsia"/>
          <w:sz w:val="22"/>
          <w:szCs w:val="22"/>
        </w:rPr>
        <w:t xml:space="preserve"> </w:t>
      </w:r>
      <w:r>
        <w:rPr>
          <w:rFonts w:ascii="Times New Roman" w:hAnsi="Times New Roman" w:cs="Times New Roman" w:hint="eastAsia"/>
          <w:sz w:val="22"/>
          <w:szCs w:val="22"/>
        </w:rPr>
        <w:t>overestimate the capacity and latency performance due to ideal scheduling of uplink and downlink resources.</w:t>
      </w:r>
    </w:p>
    <w:p w:rsidR="006874FB" w:rsidRDefault="003736E2" w:rsidP="000E39D1">
      <w:pPr>
        <w:pStyle w:val="a"/>
        <w:numPr>
          <w:ilvl w:val="0"/>
          <w:numId w:val="5"/>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 xml:space="preserve">It is </w:t>
      </w:r>
      <w:r w:rsidR="006874FB">
        <w:rPr>
          <w:rFonts w:ascii="Times New Roman" w:hAnsi="Times New Roman" w:cs="Times New Roman"/>
          <w:sz w:val="22"/>
          <w:szCs w:val="22"/>
        </w:rPr>
        <w:t>very</w:t>
      </w:r>
      <w:r w:rsidR="006874FB">
        <w:rPr>
          <w:rFonts w:ascii="Times New Roman" w:hAnsi="Times New Roman" w:cs="Times New Roman" w:hint="eastAsia"/>
          <w:sz w:val="22"/>
          <w:szCs w:val="22"/>
        </w:rPr>
        <w:t xml:space="preserve"> </w:t>
      </w:r>
      <w:r>
        <w:rPr>
          <w:rFonts w:ascii="Times New Roman" w:hAnsi="Times New Roman" w:cs="Times New Roman" w:hint="eastAsia"/>
          <w:sz w:val="22"/>
          <w:szCs w:val="22"/>
        </w:rPr>
        <w:t xml:space="preserve">unclear how the </w:t>
      </w:r>
      <w:r>
        <w:rPr>
          <w:rFonts w:ascii="Times New Roman" w:hAnsi="Times New Roman" w:cs="Times New Roman"/>
          <w:sz w:val="22"/>
          <w:szCs w:val="22"/>
        </w:rPr>
        <w:t>“</w:t>
      </w:r>
      <w:r>
        <w:rPr>
          <w:rFonts w:ascii="Times New Roman" w:hAnsi="Times New Roman" w:cs="Times New Roman" w:hint="eastAsia"/>
          <w:sz w:val="22"/>
          <w:szCs w:val="22"/>
        </w:rPr>
        <w:t>network command</w:t>
      </w:r>
      <w:r>
        <w:rPr>
          <w:rFonts w:ascii="Times New Roman" w:hAnsi="Times New Roman" w:cs="Times New Roman"/>
          <w:sz w:val="22"/>
          <w:szCs w:val="22"/>
        </w:rPr>
        <w:t>”</w:t>
      </w:r>
      <w:r>
        <w:rPr>
          <w:rFonts w:ascii="Times New Roman" w:hAnsi="Times New Roman" w:cs="Times New Roman" w:hint="eastAsia"/>
          <w:sz w:val="22"/>
          <w:szCs w:val="22"/>
        </w:rPr>
        <w:t xml:space="preserve"> traffic was simulated with an ideal downlink. If all the downlink transmissions are assumed ideal, </w:t>
      </w:r>
      <w:r w:rsidR="006874FB">
        <w:rPr>
          <w:rFonts w:ascii="Times New Roman" w:hAnsi="Times New Roman" w:cs="Times New Roman"/>
          <w:sz w:val="22"/>
          <w:szCs w:val="22"/>
        </w:rPr>
        <w:t>then it is unclear how it can be claimed that</w:t>
      </w:r>
      <w:r>
        <w:rPr>
          <w:rFonts w:ascii="Times New Roman" w:hAnsi="Times New Roman" w:cs="Times New Roman" w:hint="eastAsia"/>
          <w:sz w:val="22"/>
          <w:szCs w:val="22"/>
        </w:rPr>
        <w:t xml:space="preserve"> the downlink dominant </w:t>
      </w:r>
      <w:r>
        <w:rPr>
          <w:rFonts w:ascii="Times New Roman" w:hAnsi="Times New Roman" w:cs="Times New Roman"/>
          <w:sz w:val="22"/>
          <w:szCs w:val="22"/>
        </w:rPr>
        <w:t>“</w:t>
      </w:r>
      <w:r>
        <w:rPr>
          <w:rFonts w:ascii="Times New Roman" w:hAnsi="Times New Roman" w:cs="Times New Roman" w:hint="eastAsia"/>
          <w:sz w:val="22"/>
          <w:szCs w:val="22"/>
        </w:rPr>
        <w:t>network command</w:t>
      </w:r>
      <w:r>
        <w:rPr>
          <w:rFonts w:ascii="Times New Roman" w:hAnsi="Times New Roman" w:cs="Times New Roman"/>
          <w:sz w:val="22"/>
          <w:szCs w:val="22"/>
        </w:rPr>
        <w:t>”</w:t>
      </w:r>
      <w:r>
        <w:rPr>
          <w:rFonts w:ascii="Times New Roman" w:hAnsi="Times New Roman" w:cs="Times New Roman" w:hint="eastAsia"/>
          <w:sz w:val="22"/>
          <w:szCs w:val="22"/>
        </w:rPr>
        <w:t xml:space="preserve"> has been simulated and reflected in the results</w:t>
      </w:r>
      <w:r w:rsidR="006874FB">
        <w:rPr>
          <w:rFonts w:ascii="Times New Roman" w:hAnsi="Times New Roman" w:cs="Times New Roman"/>
          <w:sz w:val="22"/>
          <w:szCs w:val="22"/>
        </w:rPr>
        <w:t>.</w:t>
      </w:r>
    </w:p>
    <w:p w:rsidR="00B849A6" w:rsidRDefault="006874FB">
      <w:pPr>
        <w:pStyle w:val="a"/>
        <w:spacing w:before="120" w:after="120" w:line="300" w:lineRule="auto"/>
        <w:ind w:left="0"/>
        <w:rPr>
          <w:rFonts w:ascii="Times New Roman" w:hAnsi="Times New Roman" w:cs="Times New Roman"/>
          <w:sz w:val="22"/>
          <w:szCs w:val="22"/>
        </w:rPr>
      </w:pPr>
      <w:r>
        <w:rPr>
          <w:rFonts w:ascii="Times New Roman" w:hAnsi="Times New Roman" w:cs="Times New Roman"/>
          <w:sz w:val="22"/>
          <w:szCs w:val="22"/>
        </w:rPr>
        <w:t xml:space="preserve">A key further aspect is that for the case of an in-band deployment, the available downlink power is much less than for a standalone deployment, due to limitations on power boosting. In this case, the downlink capacity will be substantially reduced due to the need for increased repetitions to achieve the coupling loss for each device (even assuming that device coverage is feasible). </w:t>
      </w:r>
      <w:r w:rsidR="00021BE3">
        <w:rPr>
          <w:rFonts w:ascii="Times New Roman" w:hAnsi="Times New Roman" w:cs="Times New Roman"/>
          <w:sz w:val="22"/>
          <w:szCs w:val="22"/>
        </w:rPr>
        <w:t xml:space="preserve">Although there is some benefit due to transmit diversity for in-band deployments, this diversity is not simply additive to the time diversity that is also obtained for packets transmitted with many repetitions. </w:t>
      </w:r>
      <w:r>
        <w:rPr>
          <w:rFonts w:ascii="Times New Roman" w:hAnsi="Times New Roman" w:cs="Times New Roman"/>
          <w:sz w:val="22"/>
          <w:szCs w:val="22"/>
        </w:rPr>
        <w:t>Therefore, the assumption in the current system simulations that the uplink is the capacity bottleneck for an in-band deployment is very questionable.</w:t>
      </w:r>
    </w:p>
    <w:p w:rsidR="003736E2" w:rsidRPr="003E2FC0" w:rsidRDefault="0091705E" w:rsidP="000E39D1">
      <w:pPr>
        <w:pStyle w:val="a"/>
        <w:numPr>
          <w:ilvl w:val="0"/>
          <w:numId w:val="11"/>
        </w:numPr>
        <w:spacing w:before="120" w:after="120" w:line="300" w:lineRule="auto"/>
        <w:rPr>
          <w:rFonts w:ascii="Times New Roman" w:hAnsi="Times New Roman" w:cs="Times New Roman"/>
          <w:b/>
          <w:sz w:val="22"/>
          <w:szCs w:val="22"/>
        </w:rPr>
      </w:pPr>
      <w:bookmarkStart w:id="29" w:name="_Ref429913815"/>
      <w:r w:rsidRPr="003E2FC0">
        <w:rPr>
          <w:rFonts w:ascii="Times New Roman" w:hAnsi="Times New Roman" w:cs="Times New Roman" w:hint="eastAsia"/>
          <w:b/>
          <w:sz w:val="22"/>
          <w:szCs w:val="22"/>
        </w:rPr>
        <w:t xml:space="preserve"> </w:t>
      </w:r>
      <w:r w:rsidR="003736E2" w:rsidRPr="003E2FC0">
        <w:rPr>
          <w:rFonts w:ascii="Times New Roman" w:hAnsi="Times New Roman" w:cs="Times New Roman" w:hint="eastAsia"/>
          <w:b/>
          <w:sz w:val="22"/>
          <w:szCs w:val="22"/>
        </w:rPr>
        <w:t>Lack of random access and other signalling procedures</w:t>
      </w:r>
      <w:bookmarkEnd w:id="29"/>
    </w:p>
    <w:p w:rsidR="003736E2" w:rsidRDefault="003736E2" w:rsidP="003736E2">
      <w:pPr>
        <w:spacing w:before="120" w:after="120" w:line="300" w:lineRule="auto"/>
        <w:jc w:val="both"/>
        <w:rPr>
          <w:sz w:val="22"/>
          <w:szCs w:val="22"/>
          <w:lang w:eastAsia="zh-CN"/>
        </w:rPr>
      </w:pPr>
      <w:r>
        <w:rPr>
          <w:sz w:val="22"/>
          <w:szCs w:val="22"/>
          <w:lang w:eastAsia="zh-CN"/>
        </w:rPr>
        <w:t>NB-LTE r</w:t>
      </w:r>
      <w:r>
        <w:rPr>
          <w:rFonts w:hint="eastAsia"/>
          <w:sz w:val="22"/>
          <w:szCs w:val="22"/>
          <w:lang w:eastAsia="zh-CN"/>
        </w:rPr>
        <w:t xml:space="preserve">andom access </w:t>
      </w:r>
      <w:r>
        <w:rPr>
          <w:sz w:val="22"/>
          <w:szCs w:val="22"/>
          <w:lang w:eastAsia="zh-CN"/>
        </w:rPr>
        <w:t>has not been studied</w:t>
      </w:r>
      <w:r>
        <w:rPr>
          <w:rFonts w:hint="eastAsia"/>
          <w:sz w:val="22"/>
          <w:szCs w:val="22"/>
          <w:lang w:eastAsia="zh-CN"/>
        </w:rPr>
        <w:t xml:space="preserve"> in the simulations. The resource requirements and </w:t>
      </w:r>
      <w:r>
        <w:rPr>
          <w:sz w:val="22"/>
          <w:szCs w:val="22"/>
          <w:lang w:eastAsia="zh-CN"/>
        </w:rPr>
        <w:t>latency</w:t>
      </w:r>
      <w:r>
        <w:rPr>
          <w:rFonts w:hint="eastAsia"/>
          <w:sz w:val="22"/>
          <w:szCs w:val="22"/>
          <w:lang w:eastAsia="zh-CN"/>
        </w:rPr>
        <w:t xml:space="preserve"> </w:t>
      </w:r>
      <w:r>
        <w:rPr>
          <w:sz w:val="22"/>
          <w:szCs w:val="22"/>
          <w:lang w:eastAsia="zh-CN"/>
        </w:rPr>
        <w:t>introduced</w:t>
      </w:r>
      <w:r>
        <w:rPr>
          <w:rFonts w:hint="eastAsia"/>
          <w:sz w:val="22"/>
          <w:szCs w:val="22"/>
          <w:lang w:eastAsia="zh-CN"/>
        </w:rPr>
        <w:t xml:space="preserve"> by random access </w:t>
      </w:r>
      <w:r w:rsidR="00ED0522">
        <w:rPr>
          <w:sz w:val="22"/>
          <w:szCs w:val="22"/>
          <w:lang w:eastAsia="zh-CN"/>
        </w:rPr>
        <w:t>seem to have been</w:t>
      </w:r>
      <w:r w:rsidR="00ED0522">
        <w:rPr>
          <w:rFonts w:hint="eastAsia"/>
          <w:sz w:val="22"/>
          <w:szCs w:val="22"/>
          <w:lang w:eastAsia="zh-CN"/>
        </w:rPr>
        <w:t xml:space="preserve"> </w:t>
      </w:r>
      <w:r>
        <w:rPr>
          <w:rFonts w:hint="eastAsia"/>
          <w:sz w:val="22"/>
          <w:szCs w:val="22"/>
          <w:lang w:eastAsia="zh-CN"/>
        </w:rPr>
        <w:t>completely ignored.</w:t>
      </w:r>
    </w:p>
    <w:p w:rsidR="003736E2" w:rsidRDefault="003736E2" w:rsidP="003736E2">
      <w:pPr>
        <w:spacing w:before="120" w:after="120" w:line="300" w:lineRule="auto"/>
        <w:jc w:val="both"/>
        <w:rPr>
          <w:sz w:val="22"/>
          <w:szCs w:val="22"/>
          <w:lang w:eastAsia="zh-CN"/>
        </w:rPr>
      </w:pPr>
      <w:r>
        <w:rPr>
          <w:rFonts w:hint="eastAsia"/>
          <w:sz w:val="22"/>
          <w:szCs w:val="22"/>
          <w:lang w:eastAsia="zh-CN"/>
        </w:rPr>
        <w:t>Control channels were also not modelled in the simulations. Ideal resource allocation was assumed</w:t>
      </w:r>
      <w:r w:rsidR="00ED0522">
        <w:rPr>
          <w:sz w:val="22"/>
          <w:szCs w:val="22"/>
          <w:lang w:eastAsia="zh-CN"/>
        </w:rPr>
        <w:t>, which will give optimistic results</w:t>
      </w:r>
      <w:r>
        <w:rPr>
          <w:rFonts w:hint="eastAsia"/>
          <w:sz w:val="22"/>
          <w:szCs w:val="22"/>
          <w:lang w:eastAsia="zh-CN"/>
        </w:rPr>
        <w:t>.</w:t>
      </w:r>
    </w:p>
    <w:p w:rsidR="003736E2" w:rsidRDefault="003736E2" w:rsidP="003736E2">
      <w:pPr>
        <w:spacing w:before="120" w:after="120" w:line="300" w:lineRule="auto"/>
        <w:jc w:val="both"/>
        <w:rPr>
          <w:sz w:val="22"/>
          <w:szCs w:val="22"/>
          <w:lang w:eastAsia="zh-CN"/>
        </w:rPr>
      </w:pPr>
      <w:r>
        <w:rPr>
          <w:rFonts w:hint="eastAsia"/>
          <w:sz w:val="22"/>
          <w:szCs w:val="22"/>
          <w:lang w:eastAsia="zh-CN"/>
        </w:rPr>
        <w:t xml:space="preserve">Upper layer signalling procedures were not considered. The overhead due to the information exchange during these procedures </w:t>
      </w:r>
      <w:r>
        <w:rPr>
          <w:sz w:val="22"/>
          <w:szCs w:val="22"/>
          <w:lang w:eastAsia="zh-CN"/>
        </w:rPr>
        <w:t>has not been accounted for</w:t>
      </w:r>
      <w:r>
        <w:rPr>
          <w:rFonts w:hint="eastAsia"/>
          <w:sz w:val="22"/>
          <w:szCs w:val="22"/>
          <w:lang w:eastAsia="zh-CN"/>
        </w:rPr>
        <w:t>.</w:t>
      </w:r>
    </w:p>
    <w:p w:rsidR="000251AA" w:rsidRDefault="003736E2" w:rsidP="000251AA">
      <w:pPr>
        <w:spacing w:before="120" w:after="120" w:line="300" w:lineRule="auto"/>
        <w:jc w:val="both"/>
        <w:rPr>
          <w:sz w:val="22"/>
          <w:szCs w:val="22"/>
          <w:lang w:eastAsia="zh-CN"/>
        </w:rPr>
      </w:pPr>
      <w:r>
        <w:rPr>
          <w:sz w:val="22"/>
          <w:szCs w:val="22"/>
          <w:lang w:eastAsia="zh-CN"/>
        </w:rPr>
        <w:t>A</w:t>
      </w:r>
      <w:r>
        <w:rPr>
          <w:rFonts w:hint="eastAsia"/>
          <w:sz w:val="22"/>
          <w:szCs w:val="22"/>
          <w:lang w:eastAsia="zh-CN"/>
        </w:rPr>
        <w:t>ll of the above lead to over</w:t>
      </w:r>
      <w:r>
        <w:rPr>
          <w:sz w:val="22"/>
          <w:szCs w:val="22"/>
          <w:lang w:eastAsia="zh-CN"/>
        </w:rPr>
        <w:t>-</w:t>
      </w:r>
      <w:r>
        <w:rPr>
          <w:rFonts w:hint="eastAsia"/>
          <w:sz w:val="22"/>
          <w:szCs w:val="22"/>
          <w:lang w:eastAsia="zh-CN"/>
        </w:rPr>
        <w:t>optimistic capacity and latency performance. The simulations do not support the conclusions</w:t>
      </w:r>
      <w:r>
        <w:rPr>
          <w:sz w:val="22"/>
          <w:szCs w:val="22"/>
          <w:lang w:eastAsia="zh-CN"/>
        </w:rPr>
        <w:t xml:space="preserve"> claimed</w:t>
      </w:r>
      <w:r>
        <w:rPr>
          <w:rFonts w:hint="eastAsia"/>
          <w:sz w:val="22"/>
          <w:szCs w:val="22"/>
          <w:lang w:eastAsia="zh-CN"/>
        </w:rPr>
        <w:t xml:space="preserve"> in </w:t>
      </w:r>
      <w:fldSimple w:instr=" REF _Ref429663914 \n \h  \* MERGEFORMAT ">
        <w:r w:rsidR="00846446" w:rsidRPr="00846446">
          <w:rPr>
            <w:sz w:val="22"/>
            <w:szCs w:val="22"/>
            <w:lang w:eastAsia="zh-CN"/>
          </w:rPr>
          <w:t>[5]</w:t>
        </w:r>
      </w:fldSimple>
      <w:r>
        <w:rPr>
          <w:rFonts w:hint="eastAsia"/>
          <w:sz w:val="22"/>
          <w:szCs w:val="22"/>
          <w:lang w:eastAsia="zh-CN"/>
        </w:rPr>
        <w:t>.</w:t>
      </w:r>
    </w:p>
    <w:p w:rsidR="002A5622" w:rsidRDefault="0009527E">
      <w:pPr>
        <w:pStyle w:val="Heading2"/>
        <w:numPr>
          <w:ilvl w:val="1"/>
          <w:numId w:val="2"/>
        </w:numPr>
        <w:jc w:val="left"/>
        <w:rPr>
          <w:rFonts w:ascii="Times New Roman" w:hAnsi="Times New Roman"/>
          <w:b/>
          <w:sz w:val="28"/>
          <w:szCs w:val="28"/>
        </w:rPr>
      </w:pPr>
      <w:r w:rsidRPr="00DD528B">
        <w:rPr>
          <w:rFonts w:ascii="Times New Roman" w:hAnsi="Times New Roman"/>
          <w:b/>
          <w:sz w:val="28"/>
          <w:szCs w:val="28"/>
        </w:rPr>
        <w:t xml:space="preserve">Comments </w:t>
      </w:r>
      <w:r w:rsidR="00593AF4" w:rsidRPr="00DD528B">
        <w:rPr>
          <w:rFonts w:ascii="Times New Roman" w:hAnsi="Times New Roman"/>
          <w:b/>
          <w:sz w:val="28"/>
          <w:szCs w:val="28"/>
        </w:rPr>
        <w:t>to RP</w:t>
      </w:r>
      <w:r w:rsidRPr="00DD528B">
        <w:rPr>
          <w:rFonts w:ascii="Times New Roman" w:hAnsi="Times New Roman"/>
          <w:b/>
          <w:sz w:val="28"/>
          <w:szCs w:val="28"/>
        </w:rPr>
        <w:t>-151</w:t>
      </w:r>
      <w:r w:rsidR="004E1B1A" w:rsidRPr="00DD528B">
        <w:rPr>
          <w:rFonts w:ascii="Times New Roman" w:hAnsi="Times New Roman"/>
          <w:b/>
          <w:sz w:val="28"/>
          <w:szCs w:val="28"/>
        </w:rPr>
        <w:t>395</w:t>
      </w:r>
      <w:r w:rsidRPr="00DD528B">
        <w:rPr>
          <w:rFonts w:ascii="Times New Roman" w:hAnsi="Times New Roman"/>
          <w:b/>
          <w:sz w:val="28"/>
          <w:szCs w:val="28"/>
        </w:rPr>
        <w:t xml:space="preserve"> “</w:t>
      </w:r>
      <w:r w:rsidR="004E1B1A" w:rsidRPr="00DD528B">
        <w:rPr>
          <w:rFonts w:ascii="Times New Roman" w:hAnsi="Times New Roman"/>
          <w:b/>
          <w:sz w:val="28"/>
          <w:szCs w:val="28"/>
        </w:rPr>
        <w:t>NB-LTE - Co-existence with GSM/UMTS/LTE</w:t>
      </w:r>
      <w:r w:rsidRPr="00DD528B">
        <w:rPr>
          <w:rFonts w:ascii="Times New Roman" w:hAnsi="Times New Roman"/>
          <w:b/>
          <w:sz w:val="28"/>
          <w:szCs w:val="28"/>
        </w:rPr>
        <w:t xml:space="preserve">” </w:t>
      </w:r>
      <w:fldSimple w:instr=" REF _Ref429664074 \n \h  \* MERGEFORMAT ">
        <w:r w:rsidR="00846446">
          <w:rPr>
            <w:rFonts w:ascii="Times New Roman" w:hAnsi="Times New Roman"/>
            <w:b/>
            <w:sz w:val="28"/>
            <w:szCs w:val="28"/>
          </w:rPr>
          <w:t>[6]</w:t>
        </w:r>
      </w:fldSimple>
    </w:p>
    <w:p w:rsidR="003736E2" w:rsidRPr="003E2FC0" w:rsidRDefault="0091705E" w:rsidP="000E39D1">
      <w:pPr>
        <w:pStyle w:val="a"/>
        <w:numPr>
          <w:ilvl w:val="0"/>
          <w:numId w:val="12"/>
        </w:numPr>
        <w:spacing w:before="120" w:after="120" w:line="300" w:lineRule="auto"/>
        <w:rPr>
          <w:rFonts w:ascii="Times New Roman" w:hAnsi="Times New Roman" w:cs="Times New Roman"/>
          <w:b/>
          <w:sz w:val="22"/>
          <w:szCs w:val="22"/>
        </w:rPr>
      </w:pPr>
      <w:bookmarkStart w:id="30" w:name="_Ref429930858"/>
      <w:r w:rsidRPr="003E2FC0">
        <w:rPr>
          <w:rFonts w:ascii="Times New Roman" w:hAnsi="Times New Roman" w:cs="Times New Roman" w:hint="eastAsia"/>
          <w:b/>
          <w:sz w:val="22"/>
          <w:szCs w:val="22"/>
        </w:rPr>
        <w:t xml:space="preserve"> </w:t>
      </w:r>
      <w:r w:rsidR="003736E2" w:rsidRPr="003E2FC0">
        <w:rPr>
          <w:rFonts w:ascii="Times New Roman" w:hAnsi="Times New Roman" w:cs="Times New Roman"/>
          <w:b/>
          <w:sz w:val="22"/>
          <w:szCs w:val="22"/>
        </w:rPr>
        <w:t>Wider</w:t>
      </w:r>
      <w:r w:rsidR="003736E2" w:rsidRPr="003E2FC0">
        <w:rPr>
          <w:rFonts w:ascii="Times New Roman" w:hAnsi="Times New Roman" w:cs="Times New Roman" w:hint="eastAsia"/>
          <w:b/>
          <w:sz w:val="22"/>
          <w:szCs w:val="22"/>
        </w:rPr>
        <w:t xml:space="preserve"> guard </w:t>
      </w:r>
      <w:r w:rsidR="003736E2" w:rsidRPr="003E2FC0">
        <w:rPr>
          <w:rFonts w:ascii="Times New Roman" w:hAnsi="Times New Roman" w:cs="Times New Roman"/>
          <w:b/>
          <w:sz w:val="22"/>
          <w:szCs w:val="22"/>
        </w:rPr>
        <w:t xml:space="preserve">band </w:t>
      </w:r>
      <w:r w:rsidR="003736E2" w:rsidRPr="003E2FC0">
        <w:rPr>
          <w:rFonts w:ascii="Times New Roman" w:hAnsi="Times New Roman" w:cs="Times New Roman" w:hint="eastAsia"/>
          <w:b/>
          <w:sz w:val="22"/>
          <w:szCs w:val="22"/>
        </w:rPr>
        <w:t xml:space="preserve">needed than </w:t>
      </w:r>
      <w:r w:rsidR="003736E2" w:rsidRPr="003E2FC0">
        <w:rPr>
          <w:rFonts w:ascii="Times New Roman" w:hAnsi="Times New Roman" w:cs="Times New Roman"/>
          <w:b/>
          <w:sz w:val="22"/>
          <w:szCs w:val="22"/>
        </w:rPr>
        <w:t xml:space="preserve">for </w:t>
      </w:r>
      <w:r w:rsidR="003736E2" w:rsidRPr="003E2FC0">
        <w:rPr>
          <w:rFonts w:ascii="Times New Roman" w:hAnsi="Times New Roman" w:cs="Times New Roman" w:hint="eastAsia"/>
          <w:b/>
          <w:sz w:val="22"/>
          <w:szCs w:val="22"/>
        </w:rPr>
        <w:t>NB-CIoT</w:t>
      </w:r>
      <w:bookmarkEnd w:id="30"/>
    </w:p>
    <w:p w:rsidR="00D96F7C" w:rsidRDefault="00D96F7C" w:rsidP="009B27FB">
      <w:pPr>
        <w:spacing w:before="120" w:after="120" w:line="300" w:lineRule="auto"/>
        <w:jc w:val="both"/>
        <w:rPr>
          <w:sz w:val="22"/>
          <w:szCs w:val="22"/>
          <w:lang w:eastAsia="zh-CN"/>
        </w:rPr>
      </w:pPr>
      <w:r>
        <w:rPr>
          <w:rFonts w:hint="eastAsia"/>
          <w:sz w:val="22"/>
          <w:szCs w:val="22"/>
          <w:lang w:eastAsia="zh-CN"/>
        </w:rPr>
        <w:t>For NB-LTE</w:t>
      </w:r>
      <w:r w:rsidR="00ED0522">
        <w:rPr>
          <w:sz w:val="22"/>
          <w:szCs w:val="22"/>
          <w:lang w:eastAsia="zh-CN"/>
        </w:rPr>
        <w:t xml:space="preserve">, a </w:t>
      </w:r>
      <w:r>
        <w:rPr>
          <w:rFonts w:hint="eastAsia"/>
          <w:sz w:val="22"/>
          <w:szCs w:val="22"/>
          <w:lang w:eastAsia="zh-CN"/>
        </w:rPr>
        <w:t xml:space="preserve">110 kHz guard band (10 kHz within the 200 kHz system bandwidth </w:t>
      </w:r>
      <w:r w:rsidR="00AA776B">
        <w:rPr>
          <w:rFonts w:hint="eastAsia"/>
          <w:sz w:val="22"/>
          <w:szCs w:val="22"/>
          <w:lang w:eastAsia="zh-CN"/>
        </w:rPr>
        <w:t xml:space="preserve">plus </w:t>
      </w:r>
      <w:r>
        <w:rPr>
          <w:rFonts w:hint="eastAsia"/>
          <w:sz w:val="22"/>
          <w:szCs w:val="22"/>
          <w:lang w:eastAsia="zh-CN"/>
        </w:rPr>
        <w:t>100 kHz extra</w:t>
      </w:r>
      <w:r w:rsidR="00AA776B">
        <w:rPr>
          <w:rFonts w:hint="eastAsia"/>
          <w:sz w:val="22"/>
          <w:szCs w:val="22"/>
          <w:lang w:eastAsia="zh-CN"/>
        </w:rPr>
        <w:t xml:space="preserve"> guard</w:t>
      </w:r>
      <w:r>
        <w:rPr>
          <w:rFonts w:hint="eastAsia"/>
          <w:sz w:val="22"/>
          <w:szCs w:val="22"/>
          <w:lang w:eastAsia="zh-CN"/>
        </w:rPr>
        <w:t xml:space="preserve">) was assumed in the coexistence </w:t>
      </w:r>
      <w:r w:rsidR="00ED0522">
        <w:rPr>
          <w:sz w:val="22"/>
          <w:szCs w:val="22"/>
          <w:lang w:eastAsia="zh-CN"/>
        </w:rPr>
        <w:t xml:space="preserve">study </w:t>
      </w:r>
      <w:r>
        <w:rPr>
          <w:rFonts w:hint="eastAsia"/>
          <w:sz w:val="22"/>
          <w:szCs w:val="22"/>
          <w:lang w:eastAsia="zh-CN"/>
        </w:rPr>
        <w:t>with LTE</w:t>
      </w:r>
      <w:r w:rsidR="00ED0522">
        <w:rPr>
          <w:sz w:val="22"/>
          <w:szCs w:val="22"/>
          <w:lang w:eastAsia="zh-CN"/>
        </w:rPr>
        <w:t xml:space="preserve"> (when NB-LTE is deployed adjacent to the LTE channel). In contrast</w:t>
      </w:r>
      <w:r>
        <w:rPr>
          <w:rFonts w:hint="eastAsia"/>
          <w:sz w:val="22"/>
          <w:szCs w:val="22"/>
          <w:lang w:eastAsia="zh-CN"/>
        </w:rPr>
        <w:t>, for NB-CIoT only the 10 kHz within the 200 kHz system bandwidth is necessary for coexistence with LTE</w:t>
      </w:r>
      <w:r w:rsidR="00ED0522">
        <w:rPr>
          <w:sz w:val="22"/>
          <w:szCs w:val="22"/>
          <w:lang w:eastAsia="zh-CN"/>
        </w:rPr>
        <w:t xml:space="preserve"> in this deployment scenario</w:t>
      </w:r>
      <w:r w:rsidR="0012783B">
        <w:rPr>
          <w:sz w:val="22"/>
          <w:szCs w:val="22"/>
          <w:lang w:eastAsia="zh-CN"/>
        </w:rPr>
        <w:t>, as shown in the GERAN study</w:t>
      </w:r>
      <w:r>
        <w:rPr>
          <w:rFonts w:hint="eastAsia"/>
          <w:sz w:val="22"/>
          <w:szCs w:val="22"/>
          <w:lang w:eastAsia="zh-CN"/>
        </w:rPr>
        <w:t>.</w:t>
      </w:r>
    </w:p>
    <w:p w:rsidR="00AA776B" w:rsidRPr="003E2FC0" w:rsidRDefault="0091705E" w:rsidP="000E39D1">
      <w:pPr>
        <w:pStyle w:val="a"/>
        <w:numPr>
          <w:ilvl w:val="0"/>
          <w:numId w:val="12"/>
        </w:numPr>
        <w:spacing w:before="120" w:after="120" w:line="300" w:lineRule="auto"/>
        <w:rPr>
          <w:rFonts w:ascii="Times New Roman" w:hAnsi="Times New Roman" w:cs="Times New Roman"/>
          <w:b/>
          <w:sz w:val="22"/>
          <w:szCs w:val="22"/>
        </w:rPr>
      </w:pPr>
      <w:bookmarkStart w:id="31" w:name="_Ref429930838"/>
      <w:r w:rsidRPr="003E2FC0">
        <w:rPr>
          <w:rFonts w:ascii="Times New Roman" w:hAnsi="Times New Roman" w:cs="Times New Roman" w:hint="eastAsia"/>
          <w:b/>
          <w:sz w:val="22"/>
          <w:szCs w:val="22"/>
        </w:rPr>
        <w:lastRenderedPageBreak/>
        <w:t xml:space="preserve"> </w:t>
      </w:r>
      <w:r w:rsidR="00F45578" w:rsidRPr="003E2FC0">
        <w:rPr>
          <w:rFonts w:ascii="Times New Roman" w:hAnsi="Times New Roman" w:cs="Times New Roman" w:hint="eastAsia"/>
          <w:b/>
          <w:sz w:val="22"/>
          <w:szCs w:val="22"/>
        </w:rPr>
        <w:t>Significant impact to</w:t>
      </w:r>
      <w:r w:rsidR="00AA776B" w:rsidRPr="003E2FC0">
        <w:rPr>
          <w:rFonts w:ascii="Times New Roman" w:hAnsi="Times New Roman" w:cs="Times New Roman" w:hint="eastAsia"/>
          <w:b/>
          <w:sz w:val="22"/>
          <w:szCs w:val="22"/>
        </w:rPr>
        <w:t xml:space="preserve"> </w:t>
      </w:r>
      <w:r w:rsidR="00F45578" w:rsidRPr="003E2FC0">
        <w:rPr>
          <w:rFonts w:ascii="Times New Roman" w:hAnsi="Times New Roman" w:cs="Times New Roman" w:hint="eastAsia"/>
          <w:b/>
          <w:sz w:val="22"/>
          <w:szCs w:val="22"/>
        </w:rPr>
        <w:t xml:space="preserve">legacy </w:t>
      </w:r>
      <w:r w:rsidR="00AA776B" w:rsidRPr="003E2FC0">
        <w:rPr>
          <w:rFonts w:ascii="Times New Roman" w:hAnsi="Times New Roman" w:cs="Times New Roman" w:hint="eastAsia"/>
          <w:b/>
          <w:sz w:val="22"/>
          <w:szCs w:val="22"/>
        </w:rPr>
        <w:t>GSM</w:t>
      </w:r>
      <w:r w:rsidR="00F45578" w:rsidRPr="003E2FC0">
        <w:rPr>
          <w:rFonts w:ascii="Times New Roman" w:hAnsi="Times New Roman" w:cs="Times New Roman" w:hint="eastAsia"/>
          <w:b/>
          <w:sz w:val="22"/>
          <w:szCs w:val="22"/>
        </w:rPr>
        <w:t xml:space="preserve"> systems</w:t>
      </w:r>
      <w:bookmarkEnd w:id="31"/>
    </w:p>
    <w:p w:rsidR="003C1003" w:rsidRDefault="00AA776B" w:rsidP="00AA776B">
      <w:pPr>
        <w:spacing w:before="120" w:after="120" w:line="300" w:lineRule="auto"/>
        <w:jc w:val="both"/>
        <w:rPr>
          <w:sz w:val="22"/>
          <w:szCs w:val="22"/>
          <w:lang w:eastAsia="zh-CN"/>
        </w:rPr>
      </w:pPr>
      <w:r w:rsidRPr="00C80D67">
        <w:rPr>
          <w:rFonts w:hint="eastAsia"/>
          <w:sz w:val="22"/>
          <w:szCs w:val="22"/>
          <w:lang w:eastAsia="zh-CN"/>
        </w:rPr>
        <w:t xml:space="preserve">It can be found from </w:t>
      </w:r>
      <w:r w:rsidR="003C1003">
        <w:rPr>
          <w:rFonts w:hint="eastAsia"/>
          <w:sz w:val="22"/>
          <w:szCs w:val="22"/>
          <w:lang w:eastAsia="zh-CN"/>
        </w:rPr>
        <w:t xml:space="preserve">the results for </w:t>
      </w:r>
      <w:r w:rsidRPr="00C80D67">
        <w:rPr>
          <w:rFonts w:hint="eastAsia"/>
          <w:sz w:val="22"/>
          <w:szCs w:val="22"/>
          <w:lang w:eastAsia="zh-CN"/>
        </w:rPr>
        <w:t>case</w:t>
      </w:r>
      <w:r w:rsidR="003C1003">
        <w:rPr>
          <w:rFonts w:hint="eastAsia"/>
          <w:sz w:val="22"/>
          <w:szCs w:val="22"/>
          <w:lang w:eastAsia="zh-CN"/>
        </w:rPr>
        <w:t xml:space="preserve"> </w:t>
      </w:r>
      <w:r w:rsidRPr="00C80D67">
        <w:rPr>
          <w:rFonts w:hint="eastAsia"/>
          <w:sz w:val="22"/>
          <w:szCs w:val="22"/>
          <w:lang w:eastAsia="zh-CN"/>
        </w:rPr>
        <w:t>1 and case</w:t>
      </w:r>
      <w:r w:rsidR="003C1003">
        <w:rPr>
          <w:rFonts w:hint="eastAsia"/>
          <w:sz w:val="22"/>
          <w:szCs w:val="22"/>
          <w:lang w:eastAsia="zh-CN"/>
        </w:rPr>
        <w:t xml:space="preserve"> </w:t>
      </w:r>
      <w:r w:rsidRPr="00C80D67">
        <w:rPr>
          <w:rFonts w:hint="eastAsia"/>
          <w:sz w:val="22"/>
          <w:szCs w:val="22"/>
          <w:lang w:eastAsia="zh-CN"/>
        </w:rPr>
        <w:t xml:space="preserve">2 that </w:t>
      </w:r>
      <w:r w:rsidR="003C1003">
        <w:rPr>
          <w:rFonts w:hint="eastAsia"/>
          <w:sz w:val="22"/>
          <w:szCs w:val="22"/>
          <w:lang w:eastAsia="zh-CN"/>
        </w:rPr>
        <w:t>the EGPRS throughput loss</w:t>
      </w:r>
      <w:r w:rsidR="003C1003" w:rsidRPr="00C80D67">
        <w:rPr>
          <w:rFonts w:hint="eastAsia"/>
          <w:sz w:val="22"/>
          <w:szCs w:val="22"/>
          <w:lang w:eastAsia="zh-CN"/>
        </w:rPr>
        <w:t xml:space="preserve"> </w:t>
      </w:r>
      <w:r w:rsidR="003C1003">
        <w:rPr>
          <w:rFonts w:hint="eastAsia"/>
          <w:sz w:val="22"/>
          <w:szCs w:val="22"/>
          <w:lang w:eastAsia="zh-CN"/>
        </w:rPr>
        <w:t xml:space="preserve">can be up to </w:t>
      </w:r>
      <w:r w:rsidRPr="00C80D67">
        <w:rPr>
          <w:rFonts w:hint="eastAsia"/>
          <w:sz w:val="22"/>
          <w:szCs w:val="22"/>
          <w:lang w:eastAsia="zh-CN"/>
        </w:rPr>
        <w:t>around 11%</w:t>
      </w:r>
      <w:r w:rsidR="003C1003">
        <w:rPr>
          <w:rFonts w:hint="eastAsia"/>
          <w:sz w:val="22"/>
          <w:szCs w:val="22"/>
          <w:lang w:eastAsia="zh-CN"/>
        </w:rPr>
        <w:t xml:space="preserve">. Such an impact is </w:t>
      </w:r>
      <w:r w:rsidR="0012783B">
        <w:rPr>
          <w:sz w:val="22"/>
          <w:szCs w:val="22"/>
          <w:lang w:eastAsia="zh-CN"/>
        </w:rPr>
        <w:t xml:space="preserve">unacceptable </w:t>
      </w:r>
      <w:r w:rsidR="003C1003">
        <w:rPr>
          <w:rFonts w:hint="eastAsia"/>
          <w:sz w:val="22"/>
          <w:szCs w:val="22"/>
          <w:lang w:eastAsia="zh-CN"/>
        </w:rPr>
        <w:t xml:space="preserve">in our </w:t>
      </w:r>
      <w:r w:rsidR="0012783B">
        <w:rPr>
          <w:sz w:val="22"/>
          <w:szCs w:val="22"/>
          <w:lang w:eastAsia="zh-CN"/>
        </w:rPr>
        <w:t>view</w:t>
      </w:r>
      <w:r w:rsidR="003C1003">
        <w:rPr>
          <w:rFonts w:hint="eastAsia"/>
          <w:sz w:val="22"/>
          <w:szCs w:val="22"/>
          <w:lang w:eastAsia="zh-CN"/>
        </w:rPr>
        <w:t xml:space="preserve">. </w:t>
      </w:r>
      <w:r w:rsidR="0012783B">
        <w:rPr>
          <w:sz w:val="22"/>
          <w:szCs w:val="22"/>
          <w:lang w:eastAsia="zh-CN"/>
        </w:rPr>
        <w:t>Furthermore</w:t>
      </w:r>
      <w:r w:rsidR="00E50D6B">
        <w:rPr>
          <w:rFonts w:hint="eastAsia"/>
          <w:sz w:val="22"/>
          <w:szCs w:val="22"/>
          <w:lang w:eastAsia="zh-CN"/>
        </w:rPr>
        <w:t>, t</w:t>
      </w:r>
      <w:r w:rsidR="003C1003">
        <w:rPr>
          <w:rFonts w:hint="eastAsia"/>
          <w:sz w:val="22"/>
          <w:szCs w:val="22"/>
          <w:lang w:eastAsia="zh-CN"/>
        </w:rPr>
        <w:t>h</w:t>
      </w:r>
      <w:r w:rsidR="00E50D6B">
        <w:rPr>
          <w:rFonts w:hint="eastAsia"/>
          <w:sz w:val="22"/>
          <w:szCs w:val="22"/>
          <w:lang w:eastAsia="zh-CN"/>
        </w:rPr>
        <w:t xml:space="preserve">ese results are </w:t>
      </w:r>
      <w:r w:rsidRPr="00C80D67">
        <w:rPr>
          <w:rFonts w:hint="eastAsia"/>
          <w:sz w:val="22"/>
          <w:szCs w:val="22"/>
          <w:lang w:eastAsia="zh-CN"/>
        </w:rPr>
        <w:t xml:space="preserve">omitted in the </w:t>
      </w:r>
      <w:r w:rsidR="003C1003">
        <w:rPr>
          <w:rFonts w:hint="eastAsia"/>
          <w:sz w:val="22"/>
          <w:szCs w:val="22"/>
          <w:lang w:eastAsia="zh-CN"/>
        </w:rPr>
        <w:t xml:space="preserve">overall summary of the </w:t>
      </w:r>
      <w:r w:rsidRPr="00C80D67">
        <w:rPr>
          <w:rFonts w:hint="eastAsia"/>
          <w:sz w:val="22"/>
          <w:szCs w:val="22"/>
          <w:lang w:eastAsia="zh-CN"/>
        </w:rPr>
        <w:t>result</w:t>
      </w:r>
      <w:r w:rsidR="003C1003">
        <w:rPr>
          <w:rFonts w:hint="eastAsia"/>
          <w:sz w:val="22"/>
          <w:szCs w:val="22"/>
          <w:lang w:eastAsia="zh-CN"/>
        </w:rPr>
        <w:t>s, leading to</w:t>
      </w:r>
      <w:r w:rsidR="00E50D6B">
        <w:rPr>
          <w:rFonts w:hint="eastAsia"/>
          <w:sz w:val="22"/>
          <w:szCs w:val="22"/>
          <w:lang w:eastAsia="zh-CN"/>
        </w:rPr>
        <w:t xml:space="preserve"> very</w:t>
      </w:r>
      <w:r w:rsidR="003C1003">
        <w:rPr>
          <w:rFonts w:hint="eastAsia"/>
          <w:sz w:val="22"/>
          <w:szCs w:val="22"/>
          <w:lang w:eastAsia="zh-CN"/>
        </w:rPr>
        <w:t xml:space="preserve"> </w:t>
      </w:r>
      <w:r w:rsidR="00E50D6B">
        <w:rPr>
          <w:rFonts w:hint="eastAsia"/>
          <w:sz w:val="22"/>
          <w:szCs w:val="22"/>
          <w:lang w:eastAsia="zh-CN"/>
        </w:rPr>
        <w:t>misleading</w:t>
      </w:r>
      <w:r w:rsidR="003C1003">
        <w:rPr>
          <w:rFonts w:hint="eastAsia"/>
          <w:sz w:val="22"/>
          <w:szCs w:val="22"/>
          <w:lang w:eastAsia="zh-CN"/>
        </w:rPr>
        <w:t xml:space="preserve"> conclusions</w:t>
      </w:r>
      <w:r w:rsidRPr="00C80D67">
        <w:rPr>
          <w:rFonts w:hint="eastAsia"/>
          <w:sz w:val="22"/>
          <w:szCs w:val="22"/>
          <w:lang w:eastAsia="zh-CN"/>
        </w:rPr>
        <w:t>.</w:t>
      </w:r>
    </w:p>
    <w:p w:rsidR="003C1003" w:rsidRDefault="0012783B" w:rsidP="00AA776B">
      <w:pPr>
        <w:spacing w:before="120" w:after="120" w:line="300" w:lineRule="auto"/>
        <w:jc w:val="both"/>
        <w:rPr>
          <w:sz w:val="22"/>
          <w:szCs w:val="22"/>
          <w:lang w:eastAsia="zh-CN"/>
        </w:rPr>
      </w:pPr>
      <w:r>
        <w:rPr>
          <w:sz w:val="22"/>
          <w:szCs w:val="22"/>
          <w:lang w:eastAsia="zh-CN"/>
        </w:rPr>
        <w:t>In addition</w:t>
      </w:r>
      <w:r w:rsidR="003C1003">
        <w:rPr>
          <w:rFonts w:hint="eastAsia"/>
          <w:sz w:val="22"/>
          <w:szCs w:val="22"/>
          <w:lang w:eastAsia="zh-CN"/>
        </w:rPr>
        <w:t xml:space="preserve">, it was identified during the GERAN CIoT study that the </w:t>
      </w:r>
      <w:r w:rsidR="003C1003">
        <w:rPr>
          <w:sz w:val="22"/>
          <w:szCs w:val="22"/>
          <w:lang w:eastAsia="zh-CN"/>
        </w:rPr>
        <w:t>“</w:t>
      </w:r>
      <w:r w:rsidR="003C1003">
        <w:rPr>
          <w:rFonts w:hint="eastAsia"/>
          <w:sz w:val="22"/>
          <w:szCs w:val="22"/>
          <w:lang w:eastAsia="zh-CN"/>
        </w:rPr>
        <w:t>light load</w:t>
      </w:r>
      <w:r w:rsidR="003C1003">
        <w:rPr>
          <w:sz w:val="22"/>
          <w:szCs w:val="22"/>
          <w:lang w:eastAsia="zh-CN"/>
        </w:rPr>
        <w:t>”</w:t>
      </w:r>
      <w:r w:rsidR="003C1003">
        <w:rPr>
          <w:rFonts w:hint="eastAsia"/>
          <w:sz w:val="22"/>
          <w:szCs w:val="22"/>
          <w:lang w:eastAsia="zh-CN"/>
        </w:rPr>
        <w:t xml:space="preserve"> GSM victim case is </w:t>
      </w:r>
      <w:r>
        <w:rPr>
          <w:sz w:val="22"/>
          <w:szCs w:val="22"/>
          <w:lang w:eastAsia="zh-CN"/>
        </w:rPr>
        <w:t xml:space="preserve">the </w:t>
      </w:r>
      <w:r w:rsidR="003C1003">
        <w:rPr>
          <w:rFonts w:hint="eastAsia"/>
          <w:sz w:val="22"/>
          <w:szCs w:val="22"/>
          <w:lang w:eastAsia="zh-CN"/>
        </w:rPr>
        <w:t>mo</w:t>
      </w:r>
      <w:r w:rsidR="00E50D6B">
        <w:rPr>
          <w:rFonts w:hint="eastAsia"/>
          <w:sz w:val="22"/>
          <w:szCs w:val="22"/>
          <w:lang w:eastAsia="zh-CN"/>
        </w:rPr>
        <w:t>st</w:t>
      </w:r>
      <w:r w:rsidR="003C1003">
        <w:rPr>
          <w:rFonts w:hint="eastAsia"/>
          <w:sz w:val="22"/>
          <w:szCs w:val="22"/>
          <w:lang w:eastAsia="zh-CN"/>
        </w:rPr>
        <w:t xml:space="preserve"> challenging. </w:t>
      </w:r>
      <w:r w:rsidR="00E50D6B">
        <w:rPr>
          <w:rFonts w:hint="eastAsia"/>
          <w:sz w:val="22"/>
          <w:szCs w:val="22"/>
          <w:lang w:eastAsia="zh-CN"/>
        </w:rPr>
        <w:t xml:space="preserve">This was actually a finding by one of the sourcing companies of </w:t>
      </w:r>
      <w:fldSimple w:instr=" REF _Ref429664074 \n \h  \* MERGEFORMAT ">
        <w:r w:rsidR="00846446" w:rsidRPr="00846446">
          <w:rPr>
            <w:sz w:val="22"/>
            <w:szCs w:val="22"/>
            <w:lang w:eastAsia="zh-CN"/>
          </w:rPr>
          <w:t>[6]</w:t>
        </w:r>
      </w:fldSimple>
      <w:r w:rsidR="00E50D6B">
        <w:rPr>
          <w:rFonts w:hint="eastAsia"/>
          <w:sz w:val="22"/>
          <w:szCs w:val="22"/>
          <w:lang w:eastAsia="zh-CN"/>
        </w:rPr>
        <w:t xml:space="preserve"> which strongly insisted on simulating this case before the August GERAN meeting. </w:t>
      </w:r>
      <w:r w:rsidR="003C1003">
        <w:rPr>
          <w:rFonts w:hint="eastAsia"/>
          <w:sz w:val="22"/>
          <w:szCs w:val="22"/>
          <w:lang w:eastAsia="zh-CN"/>
        </w:rPr>
        <w:t xml:space="preserve">Simulations were </w:t>
      </w:r>
      <w:r w:rsidR="00E50D6B">
        <w:rPr>
          <w:rFonts w:hint="eastAsia"/>
          <w:sz w:val="22"/>
          <w:szCs w:val="22"/>
          <w:lang w:eastAsia="zh-CN"/>
        </w:rPr>
        <w:t xml:space="preserve">finally </w:t>
      </w:r>
      <w:r w:rsidR="003C1003">
        <w:rPr>
          <w:rFonts w:hint="eastAsia"/>
          <w:sz w:val="22"/>
          <w:szCs w:val="22"/>
          <w:lang w:eastAsia="zh-CN"/>
        </w:rPr>
        <w:t xml:space="preserve">performed for this case for both NB-CIoT and EC-GSM. However, this </w:t>
      </w:r>
      <w:r w:rsidR="00E50D6B">
        <w:rPr>
          <w:rFonts w:hint="eastAsia"/>
          <w:sz w:val="22"/>
          <w:szCs w:val="22"/>
          <w:lang w:eastAsia="zh-CN"/>
        </w:rPr>
        <w:t xml:space="preserve">case </w:t>
      </w:r>
      <w:r>
        <w:rPr>
          <w:sz w:val="22"/>
          <w:szCs w:val="22"/>
          <w:lang w:eastAsia="zh-CN"/>
        </w:rPr>
        <w:t>has</w:t>
      </w:r>
      <w:r w:rsidR="003C1003">
        <w:rPr>
          <w:rFonts w:hint="eastAsia"/>
          <w:sz w:val="22"/>
          <w:szCs w:val="22"/>
          <w:lang w:eastAsia="zh-CN"/>
        </w:rPr>
        <w:t xml:space="preserve"> not </w:t>
      </w:r>
      <w:r>
        <w:rPr>
          <w:sz w:val="22"/>
          <w:szCs w:val="22"/>
          <w:lang w:eastAsia="zh-CN"/>
        </w:rPr>
        <w:t xml:space="preserve">been </w:t>
      </w:r>
      <w:r w:rsidR="003C1003">
        <w:rPr>
          <w:rFonts w:hint="eastAsia"/>
          <w:sz w:val="22"/>
          <w:szCs w:val="22"/>
          <w:lang w:eastAsia="zh-CN"/>
        </w:rPr>
        <w:t xml:space="preserve">simulated for NB-LTE, </w:t>
      </w:r>
      <w:r w:rsidR="00E50D6B">
        <w:rPr>
          <w:rFonts w:hint="eastAsia"/>
          <w:sz w:val="22"/>
          <w:szCs w:val="22"/>
          <w:lang w:eastAsia="zh-CN"/>
        </w:rPr>
        <w:t>leading to very over</w:t>
      </w:r>
      <w:r>
        <w:rPr>
          <w:sz w:val="22"/>
          <w:szCs w:val="22"/>
          <w:lang w:eastAsia="zh-CN"/>
        </w:rPr>
        <w:t>-</w:t>
      </w:r>
      <w:r w:rsidR="00E50D6B">
        <w:rPr>
          <w:rFonts w:hint="eastAsia"/>
          <w:sz w:val="22"/>
          <w:szCs w:val="22"/>
          <w:lang w:eastAsia="zh-CN"/>
        </w:rPr>
        <w:t>optimistic coexistence results</w:t>
      </w:r>
      <w:r w:rsidR="003C1003">
        <w:rPr>
          <w:rFonts w:hint="eastAsia"/>
          <w:sz w:val="22"/>
          <w:szCs w:val="22"/>
          <w:lang w:eastAsia="zh-CN"/>
        </w:rPr>
        <w:t>.</w:t>
      </w:r>
    </w:p>
    <w:p w:rsidR="00AA776B" w:rsidRPr="003E2FC0" w:rsidRDefault="0091705E" w:rsidP="000E39D1">
      <w:pPr>
        <w:pStyle w:val="a"/>
        <w:numPr>
          <w:ilvl w:val="0"/>
          <w:numId w:val="12"/>
        </w:numPr>
        <w:spacing w:before="120" w:after="120" w:line="300" w:lineRule="auto"/>
        <w:rPr>
          <w:rFonts w:ascii="Times New Roman" w:hAnsi="Times New Roman" w:cs="Times New Roman"/>
          <w:b/>
          <w:sz w:val="22"/>
          <w:szCs w:val="22"/>
        </w:rPr>
      </w:pPr>
      <w:bookmarkStart w:id="32" w:name="_Ref429930873"/>
      <w:r w:rsidRPr="003E2FC0">
        <w:rPr>
          <w:rFonts w:ascii="Times New Roman" w:hAnsi="Times New Roman" w:cs="Times New Roman" w:hint="eastAsia"/>
          <w:b/>
          <w:sz w:val="22"/>
          <w:szCs w:val="22"/>
        </w:rPr>
        <w:t xml:space="preserve"> </w:t>
      </w:r>
      <w:r w:rsidR="00AA776B" w:rsidRPr="003E2FC0">
        <w:rPr>
          <w:rFonts w:ascii="Times New Roman" w:hAnsi="Times New Roman" w:cs="Times New Roman" w:hint="eastAsia"/>
          <w:b/>
          <w:sz w:val="22"/>
          <w:szCs w:val="22"/>
        </w:rPr>
        <w:t xml:space="preserve">Poor </w:t>
      </w:r>
      <w:r w:rsidR="00E50D6B" w:rsidRPr="003E2FC0">
        <w:rPr>
          <w:rFonts w:ascii="Times New Roman" w:hAnsi="Times New Roman" w:cs="Times New Roman" w:hint="eastAsia"/>
          <w:b/>
          <w:sz w:val="22"/>
          <w:szCs w:val="22"/>
        </w:rPr>
        <w:t xml:space="preserve">grade of service in extreme </w:t>
      </w:r>
      <w:r w:rsidR="00AA776B" w:rsidRPr="003E2FC0">
        <w:rPr>
          <w:rFonts w:ascii="Times New Roman" w:hAnsi="Times New Roman" w:cs="Times New Roman" w:hint="eastAsia"/>
          <w:b/>
          <w:sz w:val="22"/>
          <w:szCs w:val="22"/>
        </w:rPr>
        <w:t xml:space="preserve">coverage </w:t>
      </w:r>
      <w:r w:rsidR="00E50D6B" w:rsidRPr="003E2FC0">
        <w:rPr>
          <w:rFonts w:ascii="Times New Roman" w:hAnsi="Times New Roman" w:cs="Times New Roman" w:hint="eastAsia"/>
          <w:b/>
          <w:sz w:val="22"/>
          <w:szCs w:val="22"/>
        </w:rPr>
        <w:t>areas</w:t>
      </w:r>
      <w:bookmarkEnd w:id="32"/>
    </w:p>
    <w:p w:rsidR="00AA776B" w:rsidRDefault="00AA776B" w:rsidP="00AA776B">
      <w:pPr>
        <w:spacing w:before="120" w:after="120" w:line="300" w:lineRule="auto"/>
        <w:jc w:val="both"/>
        <w:rPr>
          <w:sz w:val="22"/>
          <w:szCs w:val="22"/>
          <w:lang w:eastAsia="zh-CN"/>
        </w:rPr>
      </w:pPr>
      <w:r>
        <w:rPr>
          <w:rFonts w:hint="eastAsia"/>
          <w:sz w:val="22"/>
          <w:szCs w:val="22"/>
          <w:lang w:eastAsia="zh-CN"/>
        </w:rPr>
        <w:t xml:space="preserve">It can be seen </w:t>
      </w:r>
      <w:r w:rsidR="00163D78">
        <w:rPr>
          <w:rFonts w:hint="eastAsia"/>
          <w:sz w:val="22"/>
          <w:szCs w:val="22"/>
          <w:lang w:eastAsia="zh-CN"/>
        </w:rPr>
        <w:t xml:space="preserve">from the results that for </w:t>
      </w:r>
      <w:r>
        <w:rPr>
          <w:rFonts w:hint="eastAsia"/>
          <w:sz w:val="22"/>
          <w:szCs w:val="22"/>
          <w:lang w:eastAsia="zh-CN"/>
        </w:rPr>
        <w:t xml:space="preserve">NB-LTE </w:t>
      </w:r>
      <w:r w:rsidR="00163D78">
        <w:rPr>
          <w:rFonts w:hint="eastAsia"/>
          <w:sz w:val="22"/>
          <w:szCs w:val="22"/>
          <w:lang w:eastAsia="zh-CN"/>
        </w:rPr>
        <w:t xml:space="preserve">there </w:t>
      </w:r>
      <w:r w:rsidR="0012783B">
        <w:rPr>
          <w:sz w:val="22"/>
          <w:szCs w:val="22"/>
          <w:lang w:eastAsia="zh-CN"/>
        </w:rPr>
        <w:t>are</w:t>
      </w:r>
      <w:r w:rsidR="00163D78">
        <w:rPr>
          <w:rFonts w:hint="eastAsia"/>
          <w:sz w:val="22"/>
          <w:szCs w:val="22"/>
          <w:lang w:eastAsia="zh-CN"/>
        </w:rPr>
        <w:t xml:space="preserve"> </w:t>
      </w:r>
      <w:r w:rsidR="00947342">
        <w:rPr>
          <w:rFonts w:hint="eastAsia"/>
          <w:sz w:val="22"/>
          <w:szCs w:val="22"/>
          <w:lang w:eastAsia="zh-CN"/>
        </w:rPr>
        <w:t xml:space="preserve">only </w:t>
      </w:r>
      <w:r w:rsidR="00163D78">
        <w:rPr>
          <w:rFonts w:hint="eastAsia"/>
          <w:sz w:val="22"/>
          <w:szCs w:val="22"/>
          <w:lang w:eastAsia="zh-CN"/>
        </w:rPr>
        <w:t xml:space="preserve">about </w:t>
      </w:r>
      <w:r w:rsidR="00947342">
        <w:rPr>
          <w:rFonts w:hint="eastAsia"/>
          <w:sz w:val="22"/>
          <w:szCs w:val="22"/>
          <w:lang w:eastAsia="zh-CN"/>
        </w:rPr>
        <w:t>90</w:t>
      </w:r>
      <w:r w:rsidR="00163D78">
        <w:rPr>
          <w:rFonts w:hint="eastAsia"/>
          <w:sz w:val="22"/>
          <w:szCs w:val="22"/>
          <w:lang w:eastAsia="zh-CN"/>
        </w:rPr>
        <w:t xml:space="preserve">% UEs that can reach the required SINR to operate at </w:t>
      </w:r>
      <w:r>
        <w:rPr>
          <w:rFonts w:hint="eastAsia"/>
          <w:sz w:val="22"/>
          <w:szCs w:val="22"/>
          <w:lang w:eastAsia="zh-CN"/>
        </w:rPr>
        <w:t>20</w:t>
      </w:r>
      <w:r w:rsidR="002A3071">
        <w:rPr>
          <w:rFonts w:hint="eastAsia"/>
          <w:sz w:val="22"/>
          <w:szCs w:val="22"/>
          <w:lang w:eastAsia="zh-CN"/>
        </w:rPr>
        <w:t xml:space="preserve"> </w:t>
      </w:r>
      <w:r>
        <w:rPr>
          <w:rFonts w:hint="eastAsia"/>
          <w:sz w:val="22"/>
          <w:szCs w:val="22"/>
          <w:lang w:eastAsia="zh-CN"/>
        </w:rPr>
        <w:t>dB coverage enhancement</w:t>
      </w:r>
      <w:r w:rsidR="00947342">
        <w:rPr>
          <w:rFonts w:hint="eastAsia"/>
          <w:sz w:val="22"/>
          <w:szCs w:val="22"/>
          <w:lang w:eastAsia="zh-CN"/>
        </w:rPr>
        <w:t xml:space="preserve"> in case 5 and case 6 while for NB-CIoT the grade of service is almost 100%</w:t>
      </w:r>
      <w:r w:rsidR="00163D78">
        <w:rPr>
          <w:rFonts w:hint="eastAsia"/>
          <w:sz w:val="22"/>
          <w:szCs w:val="22"/>
          <w:lang w:eastAsia="zh-CN"/>
        </w:rPr>
        <w:t xml:space="preserve">. </w:t>
      </w:r>
      <w:r w:rsidR="00947342">
        <w:rPr>
          <w:rFonts w:hint="eastAsia"/>
          <w:sz w:val="22"/>
          <w:szCs w:val="22"/>
          <w:lang w:eastAsia="zh-CN"/>
        </w:rPr>
        <w:t xml:space="preserve">In case 7 and case 8, for NB-LTE the grade of service is less than 85% while for NB-CIoT it is </w:t>
      </w:r>
      <w:r w:rsidR="003E239E">
        <w:rPr>
          <w:rFonts w:hint="eastAsia"/>
          <w:sz w:val="22"/>
          <w:szCs w:val="22"/>
          <w:lang w:eastAsia="zh-CN"/>
        </w:rPr>
        <w:t xml:space="preserve">around </w:t>
      </w:r>
      <w:r w:rsidR="00947342">
        <w:rPr>
          <w:rFonts w:hint="eastAsia"/>
          <w:sz w:val="22"/>
          <w:szCs w:val="22"/>
          <w:lang w:eastAsia="zh-CN"/>
        </w:rPr>
        <w:t>97%.</w:t>
      </w:r>
      <w:r w:rsidR="005E6759">
        <w:rPr>
          <w:sz w:val="22"/>
          <w:szCs w:val="22"/>
          <w:lang w:eastAsia="zh-CN"/>
        </w:rPr>
        <w:t xml:space="preserve"> Therefore, the results indicate a much poorer grade of service for NB-LTE devices in extreme</w:t>
      </w:r>
      <w:r w:rsidR="00403F3A">
        <w:rPr>
          <w:sz w:val="22"/>
          <w:szCs w:val="22"/>
          <w:lang w:eastAsia="zh-CN"/>
        </w:rPr>
        <w:t xml:space="preserve"> coverage compared with </w:t>
      </w:r>
      <w:r w:rsidR="005E6759">
        <w:rPr>
          <w:sz w:val="22"/>
          <w:szCs w:val="22"/>
          <w:lang w:eastAsia="zh-CN"/>
        </w:rPr>
        <w:t xml:space="preserve">NB-CIoT. </w:t>
      </w:r>
    </w:p>
    <w:p w:rsidR="00AA776B" w:rsidRPr="003E2FC0" w:rsidRDefault="0091705E" w:rsidP="000E39D1">
      <w:pPr>
        <w:pStyle w:val="a"/>
        <w:numPr>
          <w:ilvl w:val="0"/>
          <w:numId w:val="12"/>
        </w:numPr>
        <w:spacing w:before="120" w:after="120" w:line="300" w:lineRule="auto"/>
        <w:rPr>
          <w:rFonts w:ascii="Times New Roman" w:hAnsi="Times New Roman" w:cs="Times New Roman"/>
          <w:b/>
          <w:sz w:val="22"/>
          <w:szCs w:val="22"/>
        </w:rPr>
      </w:pPr>
      <w:bookmarkStart w:id="33" w:name="_Ref429931024"/>
      <w:r w:rsidRPr="003E2FC0">
        <w:rPr>
          <w:rFonts w:ascii="Times New Roman" w:hAnsi="Times New Roman" w:cs="Times New Roman" w:hint="eastAsia"/>
          <w:b/>
          <w:sz w:val="22"/>
          <w:szCs w:val="22"/>
        </w:rPr>
        <w:t xml:space="preserve"> </w:t>
      </w:r>
      <w:r w:rsidR="00D25533" w:rsidRPr="003E2FC0">
        <w:rPr>
          <w:rFonts w:ascii="Times New Roman" w:hAnsi="Times New Roman" w:cs="Times New Roman"/>
          <w:b/>
          <w:sz w:val="22"/>
          <w:szCs w:val="22"/>
        </w:rPr>
        <w:t>Optimistic</w:t>
      </w:r>
      <w:r w:rsidR="00AA776B" w:rsidRPr="003E2FC0">
        <w:rPr>
          <w:rFonts w:ascii="Times New Roman" w:hAnsi="Times New Roman" w:cs="Times New Roman" w:hint="eastAsia"/>
          <w:b/>
          <w:sz w:val="22"/>
          <w:szCs w:val="22"/>
        </w:rPr>
        <w:t xml:space="preserve"> UL BLER performance</w:t>
      </w:r>
      <w:r w:rsidR="00D25533" w:rsidRPr="003E2FC0">
        <w:rPr>
          <w:rFonts w:ascii="Times New Roman" w:hAnsi="Times New Roman" w:cs="Times New Roman"/>
          <w:b/>
          <w:sz w:val="22"/>
          <w:szCs w:val="22"/>
        </w:rPr>
        <w:t xml:space="preserve"> evaluations</w:t>
      </w:r>
      <w:bookmarkEnd w:id="33"/>
    </w:p>
    <w:p w:rsidR="00697222" w:rsidRDefault="00D25533" w:rsidP="00AA776B">
      <w:pPr>
        <w:spacing w:before="120" w:after="120" w:line="300" w:lineRule="auto"/>
        <w:jc w:val="both"/>
        <w:rPr>
          <w:sz w:val="22"/>
          <w:szCs w:val="22"/>
          <w:lang w:eastAsia="zh-CN"/>
        </w:rPr>
      </w:pPr>
      <w:r>
        <w:rPr>
          <w:sz w:val="22"/>
          <w:szCs w:val="22"/>
          <w:lang w:eastAsia="zh-CN"/>
        </w:rPr>
        <w:t>Close to</w:t>
      </w:r>
      <w:r w:rsidR="00697222">
        <w:rPr>
          <w:rFonts w:hint="eastAsia"/>
          <w:sz w:val="22"/>
          <w:szCs w:val="22"/>
          <w:lang w:eastAsia="zh-CN"/>
        </w:rPr>
        <w:t xml:space="preserve"> ideal assumptions </w:t>
      </w:r>
      <w:r>
        <w:rPr>
          <w:sz w:val="22"/>
          <w:szCs w:val="22"/>
          <w:lang w:eastAsia="zh-CN"/>
        </w:rPr>
        <w:t xml:space="preserve">appear to </w:t>
      </w:r>
      <w:r w:rsidR="00697222">
        <w:rPr>
          <w:rFonts w:hint="eastAsia"/>
          <w:sz w:val="22"/>
          <w:szCs w:val="22"/>
          <w:lang w:eastAsia="zh-CN"/>
        </w:rPr>
        <w:t xml:space="preserve">have been made in the BLER evaluations. </w:t>
      </w:r>
      <w:r>
        <w:rPr>
          <w:sz w:val="22"/>
          <w:szCs w:val="22"/>
          <w:lang w:eastAsia="zh-CN"/>
        </w:rPr>
        <w:t>However, i</w:t>
      </w:r>
      <w:r w:rsidR="00697222">
        <w:rPr>
          <w:rFonts w:hint="eastAsia"/>
          <w:sz w:val="22"/>
          <w:szCs w:val="22"/>
          <w:lang w:eastAsia="zh-CN"/>
        </w:rPr>
        <w:t xml:space="preserve">t is well known that the FFT-based operations in the uplink receiver are sensitive to frequency error, timing error and power imbalance. Ignoring these impairments will lead to </w:t>
      </w:r>
      <w:r>
        <w:rPr>
          <w:sz w:val="22"/>
          <w:szCs w:val="22"/>
          <w:lang w:eastAsia="zh-CN"/>
        </w:rPr>
        <w:t>optimistic</w:t>
      </w:r>
      <w:r w:rsidR="00697222">
        <w:rPr>
          <w:rFonts w:hint="eastAsia"/>
          <w:sz w:val="22"/>
          <w:szCs w:val="22"/>
          <w:lang w:eastAsia="zh-CN"/>
        </w:rPr>
        <w:t xml:space="preserve"> UL BLER performance.</w:t>
      </w:r>
    </w:p>
    <w:p w:rsidR="00CC6FE7" w:rsidRDefault="00697222" w:rsidP="00AA776B">
      <w:pPr>
        <w:spacing w:before="120" w:after="120" w:line="300" w:lineRule="auto"/>
        <w:jc w:val="both"/>
        <w:rPr>
          <w:sz w:val="22"/>
          <w:szCs w:val="22"/>
          <w:lang w:eastAsia="zh-CN"/>
        </w:rPr>
      </w:pPr>
      <w:r>
        <w:rPr>
          <w:rFonts w:hint="eastAsia"/>
          <w:sz w:val="22"/>
          <w:szCs w:val="22"/>
          <w:lang w:eastAsia="zh-CN"/>
        </w:rPr>
        <w:t>On the other hand, f</w:t>
      </w:r>
      <w:r w:rsidR="00AA776B">
        <w:rPr>
          <w:rFonts w:hint="eastAsia"/>
          <w:sz w:val="22"/>
          <w:szCs w:val="22"/>
          <w:lang w:eastAsia="zh-CN"/>
        </w:rPr>
        <w:t xml:space="preserve">or </w:t>
      </w:r>
      <w:r w:rsidR="006872A0">
        <w:rPr>
          <w:sz w:val="22"/>
          <w:szCs w:val="22"/>
          <w:lang w:eastAsia="zh-CN"/>
        </w:rPr>
        <w:t xml:space="preserve">the </w:t>
      </w:r>
      <w:r w:rsidR="00AA776B">
        <w:rPr>
          <w:rFonts w:hint="eastAsia"/>
          <w:sz w:val="22"/>
          <w:szCs w:val="22"/>
          <w:lang w:eastAsia="zh-CN"/>
        </w:rPr>
        <w:t>NB-CIoT</w:t>
      </w:r>
      <w:r w:rsidR="00CC6FE7">
        <w:rPr>
          <w:rFonts w:hint="eastAsia"/>
          <w:sz w:val="22"/>
          <w:szCs w:val="22"/>
          <w:lang w:eastAsia="zh-CN"/>
        </w:rPr>
        <w:t xml:space="preserve"> UL</w:t>
      </w:r>
      <w:r w:rsidR="00AA776B">
        <w:rPr>
          <w:rFonts w:hint="eastAsia"/>
          <w:sz w:val="22"/>
          <w:szCs w:val="22"/>
          <w:lang w:eastAsia="zh-CN"/>
        </w:rPr>
        <w:t xml:space="preserve">, each sub-carrier is </w:t>
      </w:r>
      <w:r>
        <w:rPr>
          <w:rFonts w:hint="eastAsia"/>
          <w:sz w:val="22"/>
          <w:szCs w:val="22"/>
          <w:lang w:eastAsia="zh-CN"/>
        </w:rPr>
        <w:t xml:space="preserve">individually </w:t>
      </w:r>
      <w:r w:rsidR="00AA776B">
        <w:rPr>
          <w:rFonts w:hint="eastAsia"/>
          <w:sz w:val="22"/>
          <w:szCs w:val="22"/>
          <w:lang w:eastAsia="zh-CN"/>
        </w:rPr>
        <w:t>pulse shaped</w:t>
      </w:r>
      <w:r w:rsidR="00CC6FE7">
        <w:rPr>
          <w:rFonts w:hint="eastAsia"/>
          <w:sz w:val="22"/>
          <w:szCs w:val="22"/>
          <w:lang w:eastAsia="zh-CN"/>
        </w:rPr>
        <w:t xml:space="preserve"> and sufficient </w:t>
      </w:r>
      <w:r w:rsidR="00AA776B">
        <w:rPr>
          <w:rFonts w:hint="eastAsia"/>
          <w:sz w:val="22"/>
          <w:szCs w:val="22"/>
          <w:lang w:eastAsia="zh-CN"/>
        </w:rPr>
        <w:t xml:space="preserve">guard </w:t>
      </w:r>
      <w:r w:rsidR="00CC6FE7">
        <w:rPr>
          <w:rFonts w:hint="eastAsia"/>
          <w:sz w:val="22"/>
          <w:szCs w:val="22"/>
          <w:lang w:eastAsia="zh-CN"/>
        </w:rPr>
        <w:t xml:space="preserve">is </w:t>
      </w:r>
      <w:r w:rsidR="00AA776B">
        <w:rPr>
          <w:rFonts w:hint="eastAsia"/>
          <w:sz w:val="22"/>
          <w:szCs w:val="22"/>
          <w:lang w:eastAsia="zh-CN"/>
        </w:rPr>
        <w:t xml:space="preserve">left </w:t>
      </w:r>
      <w:r w:rsidR="00CC6FE7">
        <w:rPr>
          <w:rFonts w:hint="eastAsia"/>
          <w:sz w:val="22"/>
          <w:szCs w:val="22"/>
          <w:lang w:eastAsia="zh-CN"/>
        </w:rPr>
        <w:t>with</w:t>
      </w:r>
      <w:r w:rsidR="00AA776B">
        <w:rPr>
          <w:rFonts w:hint="eastAsia"/>
          <w:sz w:val="22"/>
          <w:szCs w:val="22"/>
          <w:lang w:eastAsia="zh-CN"/>
        </w:rPr>
        <w:t>in each 5</w:t>
      </w:r>
      <w:r w:rsidR="00CC6FE7">
        <w:rPr>
          <w:rFonts w:hint="eastAsia"/>
          <w:sz w:val="22"/>
          <w:szCs w:val="22"/>
          <w:lang w:eastAsia="zh-CN"/>
        </w:rPr>
        <w:t>-</w:t>
      </w:r>
      <w:r w:rsidR="00AA776B">
        <w:rPr>
          <w:rFonts w:hint="eastAsia"/>
          <w:sz w:val="22"/>
          <w:szCs w:val="22"/>
          <w:lang w:eastAsia="zh-CN"/>
        </w:rPr>
        <w:t xml:space="preserve">kHz </w:t>
      </w:r>
      <w:r w:rsidR="00CC6FE7">
        <w:rPr>
          <w:rFonts w:hint="eastAsia"/>
          <w:sz w:val="22"/>
          <w:szCs w:val="22"/>
          <w:lang w:eastAsia="zh-CN"/>
        </w:rPr>
        <w:t>sub-</w:t>
      </w:r>
      <w:r w:rsidR="00AA776B">
        <w:rPr>
          <w:rFonts w:hint="eastAsia"/>
          <w:sz w:val="22"/>
          <w:szCs w:val="22"/>
          <w:lang w:eastAsia="zh-CN"/>
        </w:rPr>
        <w:t xml:space="preserve">channel, </w:t>
      </w:r>
      <w:r w:rsidR="00CC6FE7">
        <w:rPr>
          <w:rFonts w:hint="eastAsia"/>
          <w:sz w:val="22"/>
          <w:szCs w:val="22"/>
          <w:lang w:eastAsia="zh-CN"/>
        </w:rPr>
        <w:t>resulting in very robust adjacent channel protection, as already shown in the GERAN CIoT study.</w:t>
      </w:r>
    </w:p>
    <w:p w:rsidR="00AA776B" w:rsidRPr="008F281C" w:rsidRDefault="00AA776B" w:rsidP="00AA776B">
      <w:pPr>
        <w:spacing w:before="120" w:after="120" w:line="300" w:lineRule="auto"/>
        <w:jc w:val="both"/>
        <w:rPr>
          <w:sz w:val="22"/>
          <w:szCs w:val="22"/>
          <w:lang w:eastAsia="zh-CN"/>
        </w:rPr>
      </w:pPr>
      <w:r>
        <w:rPr>
          <w:rFonts w:hint="eastAsia"/>
          <w:sz w:val="22"/>
          <w:szCs w:val="22"/>
          <w:lang w:eastAsia="zh-CN"/>
        </w:rPr>
        <w:t>In</w:t>
      </w:r>
      <w:r w:rsidR="00CC6FE7">
        <w:rPr>
          <w:rFonts w:hint="eastAsia"/>
          <w:sz w:val="22"/>
          <w:szCs w:val="22"/>
          <w:lang w:eastAsia="zh-CN"/>
        </w:rPr>
        <w:t xml:space="preserve"> summary, the uplink performance that has been shown for</w:t>
      </w:r>
      <w:r>
        <w:rPr>
          <w:rFonts w:hint="eastAsia"/>
          <w:sz w:val="22"/>
          <w:szCs w:val="22"/>
          <w:lang w:eastAsia="zh-CN"/>
        </w:rPr>
        <w:t xml:space="preserve"> NB-CIoT is much close</w:t>
      </w:r>
      <w:r w:rsidR="00CC6FE7">
        <w:rPr>
          <w:rFonts w:hint="eastAsia"/>
          <w:sz w:val="22"/>
          <w:szCs w:val="22"/>
          <w:lang w:eastAsia="zh-CN"/>
        </w:rPr>
        <w:t>r</w:t>
      </w:r>
      <w:r>
        <w:rPr>
          <w:rFonts w:hint="eastAsia"/>
          <w:sz w:val="22"/>
          <w:szCs w:val="22"/>
          <w:lang w:eastAsia="zh-CN"/>
        </w:rPr>
        <w:t xml:space="preserve"> to real network </w:t>
      </w:r>
      <w:r w:rsidR="00CC6FE7">
        <w:rPr>
          <w:sz w:val="22"/>
          <w:szCs w:val="22"/>
          <w:lang w:eastAsia="zh-CN"/>
        </w:rPr>
        <w:t>performance</w:t>
      </w:r>
      <w:r w:rsidR="00CC6FE7">
        <w:rPr>
          <w:rFonts w:hint="eastAsia"/>
          <w:sz w:val="22"/>
          <w:szCs w:val="22"/>
          <w:lang w:eastAsia="zh-CN"/>
        </w:rPr>
        <w:t xml:space="preserve"> </w:t>
      </w:r>
      <w:r w:rsidR="006872A0">
        <w:rPr>
          <w:sz w:val="22"/>
          <w:szCs w:val="22"/>
          <w:lang w:eastAsia="zh-CN"/>
        </w:rPr>
        <w:t>than</w:t>
      </w:r>
      <w:r>
        <w:rPr>
          <w:rFonts w:hint="eastAsia"/>
          <w:sz w:val="22"/>
          <w:szCs w:val="22"/>
          <w:lang w:eastAsia="zh-CN"/>
        </w:rPr>
        <w:t xml:space="preserve"> </w:t>
      </w:r>
      <w:r w:rsidR="00CC6FE7">
        <w:rPr>
          <w:rFonts w:hint="eastAsia"/>
          <w:sz w:val="22"/>
          <w:szCs w:val="22"/>
          <w:lang w:eastAsia="zh-CN"/>
        </w:rPr>
        <w:t xml:space="preserve">the uplink performance that has been shown for </w:t>
      </w:r>
      <w:r>
        <w:rPr>
          <w:rFonts w:hint="eastAsia"/>
          <w:sz w:val="22"/>
          <w:szCs w:val="22"/>
          <w:lang w:eastAsia="zh-CN"/>
        </w:rPr>
        <w:t>NB-LTE.</w:t>
      </w:r>
    </w:p>
    <w:p w:rsidR="00AA776B" w:rsidRPr="003E2FC0" w:rsidRDefault="0091705E" w:rsidP="000E39D1">
      <w:pPr>
        <w:pStyle w:val="a"/>
        <w:numPr>
          <w:ilvl w:val="0"/>
          <w:numId w:val="12"/>
        </w:numPr>
        <w:spacing w:before="120" w:after="120" w:line="300" w:lineRule="auto"/>
        <w:rPr>
          <w:rFonts w:ascii="Times New Roman" w:hAnsi="Times New Roman" w:cs="Times New Roman"/>
          <w:b/>
          <w:sz w:val="22"/>
          <w:szCs w:val="22"/>
        </w:rPr>
      </w:pPr>
      <w:bookmarkStart w:id="34" w:name="_Ref429931030"/>
      <w:r w:rsidRPr="003E2FC0">
        <w:rPr>
          <w:rFonts w:ascii="Times New Roman" w:hAnsi="Times New Roman" w:cs="Times New Roman" w:hint="eastAsia"/>
          <w:b/>
          <w:sz w:val="22"/>
          <w:szCs w:val="22"/>
        </w:rPr>
        <w:t xml:space="preserve"> </w:t>
      </w:r>
      <w:r w:rsidR="00994F00" w:rsidRPr="003E2FC0">
        <w:rPr>
          <w:rFonts w:ascii="Times New Roman" w:hAnsi="Times New Roman" w:cs="Times New Roman"/>
          <w:b/>
          <w:sz w:val="22"/>
          <w:szCs w:val="22"/>
        </w:rPr>
        <w:t>Optimistic</w:t>
      </w:r>
      <w:r w:rsidR="006F497A" w:rsidRPr="003E2FC0">
        <w:rPr>
          <w:rFonts w:ascii="Times New Roman" w:hAnsi="Times New Roman" w:cs="Times New Roman" w:hint="eastAsia"/>
          <w:b/>
          <w:sz w:val="22"/>
          <w:szCs w:val="22"/>
        </w:rPr>
        <w:t xml:space="preserve"> D</w:t>
      </w:r>
      <w:r w:rsidR="00AA776B" w:rsidRPr="003E2FC0">
        <w:rPr>
          <w:rFonts w:ascii="Times New Roman" w:hAnsi="Times New Roman" w:cs="Times New Roman" w:hint="eastAsia"/>
          <w:b/>
          <w:sz w:val="22"/>
          <w:szCs w:val="22"/>
        </w:rPr>
        <w:t>L BLER performance</w:t>
      </w:r>
      <w:r w:rsidR="006F497A" w:rsidRPr="003E2FC0">
        <w:rPr>
          <w:rFonts w:ascii="Times New Roman" w:hAnsi="Times New Roman" w:cs="Times New Roman" w:hint="eastAsia"/>
          <w:b/>
          <w:sz w:val="22"/>
          <w:szCs w:val="22"/>
        </w:rPr>
        <w:t xml:space="preserve"> </w:t>
      </w:r>
      <w:r w:rsidR="00994F00" w:rsidRPr="003E2FC0">
        <w:rPr>
          <w:rFonts w:ascii="Times New Roman" w:hAnsi="Times New Roman" w:cs="Times New Roman"/>
          <w:b/>
          <w:sz w:val="22"/>
          <w:szCs w:val="22"/>
        </w:rPr>
        <w:t>evaluations</w:t>
      </w:r>
      <w:bookmarkEnd w:id="34"/>
    </w:p>
    <w:p w:rsidR="00AA776B" w:rsidRDefault="00AA776B" w:rsidP="00AA776B">
      <w:pPr>
        <w:spacing w:before="120" w:after="120" w:line="300" w:lineRule="auto"/>
        <w:jc w:val="both"/>
        <w:rPr>
          <w:sz w:val="22"/>
          <w:szCs w:val="22"/>
          <w:lang w:eastAsia="zh-CN"/>
        </w:rPr>
      </w:pPr>
      <w:r>
        <w:rPr>
          <w:rFonts w:hint="eastAsia"/>
          <w:sz w:val="22"/>
          <w:szCs w:val="22"/>
          <w:lang w:eastAsia="zh-CN"/>
        </w:rPr>
        <w:t xml:space="preserve">It is </w:t>
      </w:r>
      <w:r w:rsidR="006F497A">
        <w:rPr>
          <w:rFonts w:hint="eastAsia"/>
          <w:sz w:val="22"/>
          <w:szCs w:val="22"/>
          <w:lang w:eastAsia="zh-CN"/>
        </w:rPr>
        <w:t>mentioned</w:t>
      </w:r>
      <w:r>
        <w:rPr>
          <w:rFonts w:hint="eastAsia"/>
          <w:sz w:val="22"/>
          <w:szCs w:val="22"/>
          <w:lang w:eastAsia="zh-CN"/>
        </w:rPr>
        <w:t xml:space="preserve"> </w:t>
      </w:r>
      <w:r w:rsidR="006F497A">
        <w:rPr>
          <w:rFonts w:hint="eastAsia"/>
          <w:sz w:val="22"/>
          <w:szCs w:val="22"/>
          <w:lang w:eastAsia="zh-CN"/>
        </w:rPr>
        <w:t>that</w:t>
      </w:r>
      <w:r>
        <w:rPr>
          <w:rFonts w:hint="eastAsia"/>
          <w:sz w:val="22"/>
          <w:szCs w:val="22"/>
          <w:lang w:eastAsia="zh-CN"/>
        </w:rPr>
        <w:t xml:space="preserve"> </w:t>
      </w:r>
      <w:r>
        <w:rPr>
          <w:sz w:val="22"/>
          <w:szCs w:val="22"/>
          <w:lang w:eastAsia="zh-CN"/>
        </w:rPr>
        <w:t>“</w:t>
      </w:r>
      <w:r w:rsidRPr="006F497A">
        <w:rPr>
          <w:i/>
          <w:sz w:val="22"/>
          <w:szCs w:val="22"/>
          <w:lang w:eastAsia="zh-CN"/>
        </w:rPr>
        <w:t>a 103 taps low pass filter is used in the DL at a sampling rate of 1.92 MHz, which is longer than the CP of the NB-LTE signal</w:t>
      </w:r>
      <w:r>
        <w:rPr>
          <w:sz w:val="22"/>
          <w:szCs w:val="22"/>
          <w:lang w:eastAsia="zh-CN"/>
        </w:rPr>
        <w:t>”</w:t>
      </w:r>
      <w:r w:rsidR="006F497A">
        <w:rPr>
          <w:rFonts w:hint="eastAsia"/>
          <w:sz w:val="22"/>
          <w:szCs w:val="22"/>
          <w:lang w:eastAsia="zh-CN"/>
        </w:rPr>
        <w:t>.</w:t>
      </w:r>
      <w:r>
        <w:rPr>
          <w:rFonts w:hint="eastAsia"/>
          <w:sz w:val="22"/>
          <w:szCs w:val="22"/>
          <w:lang w:eastAsia="zh-CN"/>
        </w:rPr>
        <w:t xml:space="preserve"> </w:t>
      </w:r>
      <w:r>
        <w:rPr>
          <w:sz w:val="22"/>
          <w:szCs w:val="22"/>
          <w:lang w:eastAsia="zh-CN"/>
        </w:rPr>
        <w:t>T</w:t>
      </w:r>
      <w:r w:rsidR="006F497A">
        <w:rPr>
          <w:rFonts w:hint="eastAsia"/>
          <w:sz w:val="22"/>
          <w:szCs w:val="22"/>
          <w:lang w:eastAsia="zh-CN"/>
        </w:rPr>
        <w:t>he low pass filter spread is</w:t>
      </w:r>
      <w:r>
        <w:rPr>
          <w:rFonts w:hint="eastAsia"/>
          <w:sz w:val="22"/>
          <w:szCs w:val="22"/>
          <w:lang w:eastAsia="zh-CN"/>
        </w:rPr>
        <w:t xml:space="preserve"> 103/1.92e6 = 53.65us </w:t>
      </w:r>
      <w:r>
        <w:rPr>
          <w:sz w:val="22"/>
          <w:szCs w:val="22"/>
          <w:lang w:eastAsia="zh-CN"/>
        </w:rPr>
        <w:t>which</w:t>
      </w:r>
      <w:r>
        <w:rPr>
          <w:rFonts w:hint="eastAsia"/>
          <w:sz w:val="22"/>
          <w:szCs w:val="22"/>
          <w:lang w:eastAsia="zh-CN"/>
        </w:rPr>
        <w:t xml:space="preserve"> is more than 10 times </w:t>
      </w:r>
      <w:r w:rsidR="006F497A">
        <w:rPr>
          <w:rFonts w:hint="eastAsia"/>
          <w:sz w:val="22"/>
          <w:szCs w:val="22"/>
          <w:lang w:eastAsia="zh-CN"/>
        </w:rPr>
        <w:t xml:space="preserve">the </w:t>
      </w:r>
      <w:r>
        <w:rPr>
          <w:rFonts w:hint="eastAsia"/>
          <w:sz w:val="22"/>
          <w:szCs w:val="22"/>
          <w:lang w:eastAsia="zh-CN"/>
        </w:rPr>
        <w:t>CP length (i.e.</w:t>
      </w:r>
      <w:r w:rsidR="006F497A">
        <w:rPr>
          <w:rFonts w:hint="eastAsia"/>
          <w:sz w:val="22"/>
          <w:szCs w:val="22"/>
          <w:lang w:eastAsia="zh-CN"/>
        </w:rPr>
        <w:t xml:space="preserve"> </w:t>
      </w:r>
      <w:r>
        <w:rPr>
          <w:rFonts w:hint="eastAsia"/>
          <w:sz w:val="22"/>
          <w:szCs w:val="22"/>
          <w:lang w:eastAsia="zh-CN"/>
        </w:rPr>
        <w:t xml:space="preserve">4.7us), </w:t>
      </w:r>
      <w:r w:rsidR="006F497A">
        <w:rPr>
          <w:rFonts w:hint="eastAsia"/>
          <w:sz w:val="22"/>
          <w:szCs w:val="22"/>
          <w:lang w:eastAsia="zh-CN"/>
        </w:rPr>
        <w:t xml:space="preserve">meaning </w:t>
      </w:r>
      <w:r w:rsidR="00994F00">
        <w:rPr>
          <w:sz w:val="22"/>
          <w:szCs w:val="22"/>
          <w:lang w:eastAsia="zh-CN"/>
        </w:rPr>
        <w:t xml:space="preserve">that </w:t>
      </w:r>
      <w:r w:rsidR="006F497A">
        <w:rPr>
          <w:rFonts w:hint="eastAsia"/>
          <w:sz w:val="22"/>
          <w:szCs w:val="22"/>
          <w:lang w:eastAsia="zh-CN"/>
        </w:rPr>
        <w:t>even the AWGN channel (i.e. without fading) will be impacted</w:t>
      </w:r>
      <w:r>
        <w:rPr>
          <w:rFonts w:hint="eastAsia"/>
          <w:sz w:val="22"/>
          <w:szCs w:val="22"/>
          <w:lang w:eastAsia="zh-CN"/>
        </w:rPr>
        <w:t xml:space="preserve">. Although </w:t>
      </w:r>
      <w:r w:rsidR="008E303F">
        <w:rPr>
          <w:rFonts w:hint="eastAsia"/>
          <w:sz w:val="22"/>
          <w:szCs w:val="22"/>
          <w:lang w:eastAsia="zh-CN"/>
        </w:rPr>
        <w:t>it is</w:t>
      </w:r>
      <w:r>
        <w:rPr>
          <w:rFonts w:hint="eastAsia"/>
          <w:sz w:val="22"/>
          <w:szCs w:val="22"/>
          <w:lang w:eastAsia="zh-CN"/>
        </w:rPr>
        <w:t xml:space="preserve"> </w:t>
      </w:r>
      <w:r w:rsidR="008E303F">
        <w:rPr>
          <w:rFonts w:hint="eastAsia"/>
          <w:sz w:val="22"/>
          <w:szCs w:val="22"/>
          <w:lang w:eastAsia="zh-CN"/>
        </w:rPr>
        <w:t>claimed</w:t>
      </w:r>
      <w:r>
        <w:rPr>
          <w:rFonts w:hint="eastAsia"/>
          <w:sz w:val="22"/>
          <w:szCs w:val="22"/>
          <w:lang w:eastAsia="zh-CN"/>
        </w:rPr>
        <w:t xml:space="preserve"> </w:t>
      </w:r>
      <w:r w:rsidR="008E303F">
        <w:rPr>
          <w:rFonts w:hint="eastAsia"/>
          <w:sz w:val="22"/>
          <w:szCs w:val="22"/>
          <w:lang w:eastAsia="zh-CN"/>
        </w:rPr>
        <w:t xml:space="preserve">that </w:t>
      </w:r>
      <w:r>
        <w:rPr>
          <w:rFonts w:hint="eastAsia"/>
          <w:sz w:val="22"/>
          <w:szCs w:val="22"/>
          <w:lang w:eastAsia="zh-CN"/>
        </w:rPr>
        <w:t xml:space="preserve">the EVM is lower than </w:t>
      </w:r>
      <w:r w:rsidR="006872A0">
        <w:rPr>
          <w:sz w:val="22"/>
          <w:szCs w:val="22"/>
          <w:lang w:eastAsia="zh-CN"/>
        </w:rPr>
        <w:t xml:space="preserve">the </w:t>
      </w:r>
      <w:r>
        <w:rPr>
          <w:rFonts w:hint="eastAsia"/>
          <w:sz w:val="22"/>
          <w:szCs w:val="22"/>
          <w:lang w:eastAsia="zh-CN"/>
        </w:rPr>
        <w:t xml:space="preserve">RF requirement, it </w:t>
      </w:r>
      <w:r w:rsidR="00994F00">
        <w:rPr>
          <w:sz w:val="22"/>
          <w:szCs w:val="22"/>
          <w:lang w:eastAsia="zh-CN"/>
        </w:rPr>
        <w:t>generates</w:t>
      </w:r>
      <w:r>
        <w:rPr>
          <w:rFonts w:hint="eastAsia"/>
          <w:sz w:val="22"/>
          <w:szCs w:val="22"/>
          <w:lang w:eastAsia="zh-CN"/>
        </w:rPr>
        <w:t xml:space="preserve"> </w:t>
      </w:r>
      <w:r w:rsidR="008E303F">
        <w:rPr>
          <w:rFonts w:hint="eastAsia"/>
          <w:sz w:val="22"/>
          <w:szCs w:val="22"/>
          <w:lang w:eastAsia="zh-CN"/>
        </w:rPr>
        <w:t xml:space="preserve">an </w:t>
      </w:r>
      <w:r>
        <w:rPr>
          <w:rFonts w:hint="eastAsia"/>
          <w:sz w:val="22"/>
          <w:szCs w:val="22"/>
          <w:lang w:eastAsia="zh-CN"/>
        </w:rPr>
        <w:t xml:space="preserve">additional 4.2% </w:t>
      </w:r>
      <w:r w:rsidR="008E303F">
        <w:rPr>
          <w:rFonts w:hint="eastAsia"/>
          <w:sz w:val="22"/>
          <w:szCs w:val="22"/>
          <w:lang w:eastAsia="zh-CN"/>
        </w:rPr>
        <w:t xml:space="preserve">EVM </w:t>
      </w:r>
      <w:r w:rsidR="006872A0">
        <w:rPr>
          <w:sz w:val="22"/>
          <w:szCs w:val="22"/>
          <w:lang w:eastAsia="zh-CN"/>
        </w:rPr>
        <w:t>o</w:t>
      </w:r>
      <w:r w:rsidR="008E303F">
        <w:rPr>
          <w:rFonts w:hint="eastAsia"/>
          <w:sz w:val="22"/>
          <w:szCs w:val="22"/>
          <w:lang w:eastAsia="zh-CN"/>
        </w:rPr>
        <w:t xml:space="preserve">n </w:t>
      </w:r>
      <w:r>
        <w:rPr>
          <w:rFonts w:hint="eastAsia"/>
          <w:sz w:val="22"/>
          <w:szCs w:val="22"/>
          <w:lang w:eastAsia="zh-CN"/>
        </w:rPr>
        <w:t>average and 6.3%</w:t>
      </w:r>
      <w:r w:rsidR="008E303F">
        <w:rPr>
          <w:rFonts w:hint="eastAsia"/>
          <w:sz w:val="22"/>
          <w:szCs w:val="22"/>
          <w:lang w:eastAsia="zh-CN"/>
        </w:rPr>
        <w:t xml:space="preserve"> EVM</w:t>
      </w:r>
      <w:r>
        <w:rPr>
          <w:rFonts w:hint="eastAsia"/>
          <w:sz w:val="22"/>
          <w:szCs w:val="22"/>
          <w:lang w:eastAsia="zh-CN"/>
        </w:rPr>
        <w:t xml:space="preserve"> </w:t>
      </w:r>
      <w:r w:rsidR="008E303F">
        <w:rPr>
          <w:rFonts w:hint="eastAsia"/>
          <w:sz w:val="22"/>
          <w:szCs w:val="22"/>
          <w:lang w:eastAsia="zh-CN"/>
        </w:rPr>
        <w:t>at 90-percentile of the CDF</w:t>
      </w:r>
      <w:r w:rsidR="00994F00">
        <w:rPr>
          <w:sz w:val="22"/>
          <w:szCs w:val="22"/>
          <w:lang w:eastAsia="zh-CN"/>
        </w:rPr>
        <w:t xml:space="preserve">. In contrast, </w:t>
      </w:r>
      <w:r w:rsidR="008E303F">
        <w:rPr>
          <w:rFonts w:hint="eastAsia"/>
          <w:sz w:val="22"/>
          <w:szCs w:val="22"/>
          <w:lang w:eastAsia="zh-CN"/>
        </w:rPr>
        <w:t xml:space="preserve">for </w:t>
      </w:r>
      <w:r>
        <w:rPr>
          <w:rFonts w:hint="eastAsia"/>
          <w:sz w:val="22"/>
          <w:szCs w:val="22"/>
          <w:lang w:eastAsia="zh-CN"/>
        </w:rPr>
        <w:t xml:space="preserve">NB-CIoT </w:t>
      </w:r>
      <w:r w:rsidR="008E303F">
        <w:rPr>
          <w:rFonts w:hint="eastAsia"/>
          <w:sz w:val="22"/>
          <w:szCs w:val="22"/>
          <w:lang w:eastAsia="zh-CN"/>
        </w:rPr>
        <w:t xml:space="preserve">there is no </w:t>
      </w:r>
      <w:r w:rsidR="003E2F6E">
        <w:rPr>
          <w:rFonts w:hint="eastAsia"/>
          <w:sz w:val="22"/>
          <w:szCs w:val="22"/>
          <w:lang w:eastAsia="zh-CN"/>
        </w:rPr>
        <w:t xml:space="preserve">additional </w:t>
      </w:r>
      <w:r>
        <w:rPr>
          <w:rFonts w:hint="eastAsia"/>
          <w:sz w:val="22"/>
          <w:szCs w:val="22"/>
          <w:lang w:eastAsia="zh-CN"/>
        </w:rPr>
        <w:t>EVM</w:t>
      </w:r>
      <w:r w:rsidR="00994F00">
        <w:rPr>
          <w:sz w:val="22"/>
          <w:szCs w:val="22"/>
          <w:lang w:eastAsia="zh-CN"/>
        </w:rPr>
        <w:t xml:space="preserve"> degradation</w:t>
      </w:r>
      <w:r>
        <w:rPr>
          <w:rFonts w:hint="eastAsia"/>
          <w:sz w:val="22"/>
          <w:szCs w:val="22"/>
          <w:lang w:eastAsia="zh-CN"/>
        </w:rPr>
        <w:t>.</w:t>
      </w:r>
    </w:p>
    <w:p w:rsidR="00AA776B" w:rsidRPr="0024029E" w:rsidRDefault="00264E6E" w:rsidP="00AA776B">
      <w:pPr>
        <w:spacing w:before="120" w:after="120" w:line="300" w:lineRule="auto"/>
        <w:jc w:val="both"/>
        <w:rPr>
          <w:sz w:val="22"/>
          <w:szCs w:val="22"/>
          <w:lang w:eastAsia="zh-CN"/>
        </w:rPr>
      </w:pPr>
      <w:r>
        <w:rPr>
          <w:sz w:val="22"/>
          <w:szCs w:val="22"/>
          <w:lang w:eastAsia="zh-CN"/>
        </w:rPr>
        <w:t xml:space="preserve">Furthermore, </w:t>
      </w:r>
      <w:r w:rsidR="00AA776B">
        <w:rPr>
          <w:rFonts w:hint="eastAsia"/>
          <w:sz w:val="22"/>
          <w:szCs w:val="22"/>
          <w:lang w:eastAsia="zh-CN"/>
        </w:rPr>
        <w:t>the ISI beyond the CP part (53.65-4.7</w:t>
      </w:r>
      <w:r w:rsidR="006872A0">
        <w:rPr>
          <w:sz w:val="22"/>
          <w:szCs w:val="22"/>
          <w:lang w:eastAsia="zh-CN"/>
        </w:rPr>
        <w:t xml:space="preserve"> </w:t>
      </w:r>
      <w:r w:rsidR="00AA776B">
        <w:rPr>
          <w:rFonts w:hint="eastAsia"/>
          <w:sz w:val="22"/>
          <w:szCs w:val="22"/>
          <w:lang w:eastAsia="zh-CN"/>
        </w:rPr>
        <w:t>=</w:t>
      </w:r>
      <w:r w:rsidR="006872A0">
        <w:rPr>
          <w:sz w:val="22"/>
          <w:szCs w:val="22"/>
          <w:lang w:eastAsia="zh-CN"/>
        </w:rPr>
        <w:t xml:space="preserve"> </w:t>
      </w:r>
      <w:r w:rsidR="00AA776B">
        <w:rPr>
          <w:rFonts w:hint="eastAsia"/>
          <w:sz w:val="22"/>
          <w:szCs w:val="22"/>
          <w:lang w:eastAsia="zh-CN"/>
        </w:rPr>
        <w:t xml:space="preserve">48.95us) will have </w:t>
      </w:r>
      <w:r w:rsidR="008E303F">
        <w:rPr>
          <w:rFonts w:hint="eastAsia"/>
          <w:sz w:val="22"/>
          <w:szCs w:val="22"/>
          <w:lang w:eastAsia="zh-CN"/>
        </w:rPr>
        <w:t>a negative impact to</w:t>
      </w:r>
      <w:r w:rsidR="00AA776B">
        <w:rPr>
          <w:rFonts w:hint="eastAsia"/>
          <w:sz w:val="22"/>
          <w:szCs w:val="22"/>
          <w:lang w:eastAsia="zh-CN"/>
        </w:rPr>
        <w:t xml:space="preserve"> channel estimation and demodulation performance when FFT operation</w:t>
      </w:r>
      <w:r w:rsidR="008E303F">
        <w:rPr>
          <w:rFonts w:hint="eastAsia"/>
          <w:sz w:val="22"/>
          <w:szCs w:val="22"/>
          <w:lang w:eastAsia="zh-CN"/>
        </w:rPr>
        <w:t>s are</w:t>
      </w:r>
      <w:r w:rsidR="00AA776B">
        <w:rPr>
          <w:rFonts w:hint="eastAsia"/>
          <w:sz w:val="22"/>
          <w:szCs w:val="22"/>
          <w:lang w:eastAsia="zh-CN"/>
        </w:rPr>
        <w:t xml:space="preserve"> </w:t>
      </w:r>
      <w:r>
        <w:rPr>
          <w:sz w:val="22"/>
          <w:szCs w:val="22"/>
          <w:lang w:eastAsia="zh-CN"/>
        </w:rPr>
        <w:t>considered</w:t>
      </w:r>
      <w:r w:rsidR="008E303F">
        <w:rPr>
          <w:rFonts w:hint="eastAsia"/>
          <w:sz w:val="22"/>
          <w:szCs w:val="22"/>
          <w:lang w:eastAsia="zh-CN"/>
        </w:rPr>
        <w:t>. This is</w:t>
      </w:r>
      <w:r>
        <w:rPr>
          <w:sz w:val="22"/>
          <w:szCs w:val="22"/>
          <w:lang w:eastAsia="zh-CN"/>
        </w:rPr>
        <w:t>,</w:t>
      </w:r>
      <w:r w:rsidR="008E303F">
        <w:rPr>
          <w:rFonts w:hint="eastAsia"/>
          <w:sz w:val="22"/>
          <w:szCs w:val="22"/>
          <w:lang w:eastAsia="zh-CN"/>
        </w:rPr>
        <w:t xml:space="preserve"> however</w:t>
      </w:r>
      <w:r>
        <w:rPr>
          <w:sz w:val="22"/>
          <w:szCs w:val="22"/>
          <w:lang w:eastAsia="zh-CN"/>
        </w:rPr>
        <w:t>,</w:t>
      </w:r>
      <w:r w:rsidR="008E303F">
        <w:rPr>
          <w:rFonts w:hint="eastAsia"/>
          <w:sz w:val="22"/>
          <w:szCs w:val="22"/>
          <w:lang w:eastAsia="zh-CN"/>
        </w:rPr>
        <w:t xml:space="preserve"> </w:t>
      </w:r>
      <w:r w:rsidR="00AA776B">
        <w:rPr>
          <w:rFonts w:hint="eastAsia"/>
          <w:sz w:val="22"/>
          <w:szCs w:val="22"/>
          <w:lang w:eastAsia="zh-CN"/>
        </w:rPr>
        <w:t xml:space="preserve">not </w:t>
      </w:r>
      <w:r w:rsidR="008E303F">
        <w:rPr>
          <w:rFonts w:hint="eastAsia"/>
          <w:sz w:val="22"/>
          <w:szCs w:val="22"/>
          <w:lang w:eastAsia="zh-CN"/>
        </w:rPr>
        <w:t xml:space="preserve">considered in the </w:t>
      </w:r>
      <w:r w:rsidR="007B3D44">
        <w:rPr>
          <w:sz w:val="22"/>
          <w:szCs w:val="22"/>
          <w:lang w:eastAsia="zh-CN"/>
        </w:rPr>
        <w:t xml:space="preserve">performance </w:t>
      </w:r>
      <w:r w:rsidR="008E303F">
        <w:rPr>
          <w:rFonts w:hint="eastAsia"/>
          <w:sz w:val="22"/>
          <w:szCs w:val="22"/>
          <w:lang w:eastAsia="zh-CN"/>
        </w:rPr>
        <w:t>evaluations.</w:t>
      </w:r>
    </w:p>
    <w:p w:rsidR="0009527E" w:rsidRPr="00DD528B" w:rsidRDefault="0009527E" w:rsidP="006E0073">
      <w:pPr>
        <w:pStyle w:val="Heading2"/>
        <w:numPr>
          <w:ilvl w:val="1"/>
          <w:numId w:val="2"/>
        </w:numPr>
        <w:rPr>
          <w:rFonts w:ascii="Times New Roman" w:hAnsi="Times New Roman"/>
          <w:b/>
          <w:sz w:val="28"/>
          <w:szCs w:val="28"/>
        </w:rPr>
      </w:pPr>
      <w:r w:rsidRPr="00DD528B">
        <w:rPr>
          <w:rFonts w:ascii="Times New Roman" w:hAnsi="Times New Roman"/>
          <w:b/>
          <w:sz w:val="28"/>
          <w:szCs w:val="28"/>
        </w:rPr>
        <w:t xml:space="preserve">Comments </w:t>
      </w:r>
      <w:r w:rsidR="00593AF4" w:rsidRPr="00DD528B">
        <w:rPr>
          <w:rFonts w:ascii="Times New Roman" w:hAnsi="Times New Roman"/>
          <w:b/>
          <w:sz w:val="28"/>
          <w:szCs w:val="28"/>
        </w:rPr>
        <w:t>to RP</w:t>
      </w:r>
      <w:r w:rsidRPr="00DD528B">
        <w:rPr>
          <w:rFonts w:ascii="Times New Roman" w:hAnsi="Times New Roman"/>
          <w:b/>
          <w:sz w:val="28"/>
          <w:szCs w:val="28"/>
        </w:rPr>
        <w:t>-151</w:t>
      </w:r>
      <w:r w:rsidR="004E1B1A" w:rsidRPr="00DD528B">
        <w:rPr>
          <w:rFonts w:ascii="Times New Roman" w:hAnsi="Times New Roman"/>
          <w:b/>
          <w:sz w:val="28"/>
          <w:szCs w:val="28"/>
        </w:rPr>
        <w:t>396</w:t>
      </w:r>
      <w:r w:rsidRPr="00DD528B">
        <w:rPr>
          <w:rFonts w:ascii="Times New Roman" w:hAnsi="Times New Roman"/>
          <w:b/>
          <w:sz w:val="28"/>
          <w:szCs w:val="28"/>
        </w:rPr>
        <w:t xml:space="preserve"> “</w:t>
      </w:r>
      <w:r w:rsidR="004E1B1A" w:rsidRPr="00DD528B">
        <w:rPr>
          <w:rFonts w:ascii="Times New Roman" w:hAnsi="Times New Roman"/>
          <w:b/>
          <w:sz w:val="28"/>
          <w:szCs w:val="28"/>
        </w:rPr>
        <w:t>NB-LTE - Impact on BS hardware</w:t>
      </w:r>
      <w:r w:rsidRPr="00DD528B">
        <w:rPr>
          <w:rFonts w:ascii="Times New Roman" w:hAnsi="Times New Roman"/>
          <w:b/>
          <w:sz w:val="28"/>
          <w:szCs w:val="28"/>
        </w:rPr>
        <w:t xml:space="preserve">” </w:t>
      </w:r>
      <w:fldSimple w:instr=" REF _Ref429664125 \n \h  \* MERGEFORMAT ">
        <w:r w:rsidR="00846446">
          <w:rPr>
            <w:rFonts w:ascii="Times New Roman" w:hAnsi="Times New Roman"/>
            <w:b/>
            <w:sz w:val="28"/>
            <w:szCs w:val="28"/>
          </w:rPr>
          <w:t>[7]</w:t>
        </w:r>
      </w:fldSimple>
    </w:p>
    <w:p w:rsidR="0009527E" w:rsidRPr="003E2FC0" w:rsidRDefault="0091705E" w:rsidP="000E39D1">
      <w:pPr>
        <w:pStyle w:val="a"/>
        <w:numPr>
          <w:ilvl w:val="0"/>
          <w:numId w:val="13"/>
        </w:numPr>
        <w:spacing w:before="120" w:after="120" w:line="300" w:lineRule="auto"/>
        <w:rPr>
          <w:rFonts w:ascii="Times New Roman" w:hAnsi="Times New Roman" w:cs="Times New Roman"/>
          <w:b/>
          <w:sz w:val="22"/>
          <w:szCs w:val="22"/>
        </w:rPr>
      </w:pPr>
      <w:bookmarkStart w:id="35" w:name="_Ref429930892"/>
      <w:r w:rsidRPr="003E2FC0">
        <w:rPr>
          <w:rFonts w:ascii="Times New Roman" w:hAnsi="Times New Roman" w:cs="Times New Roman" w:hint="eastAsia"/>
          <w:b/>
          <w:sz w:val="22"/>
          <w:szCs w:val="22"/>
        </w:rPr>
        <w:t xml:space="preserve"> </w:t>
      </w:r>
      <w:r w:rsidR="00555F31" w:rsidRPr="003E2FC0">
        <w:rPr>
          <w:rFonts w:ascii="Times New Roman" w:hAnsi="Times New Roman" w:cs="Times New Roman" w:hint="eastAsia"/>
          <w:b/>
          <w:sz w:val="22"/>
          <w:szCs w:val="22"/>
        </w:rPr>
        <w:t>Incompatible with GPRS/EDGE base station hardware</w:t>
      </w:r>
      <w:bookmarkEnd w:id="35"/>
    </w:p>
    <w:p w:rsidR="00555F31" w:rsidRDefault="00555F31" w:rsidP="00555F31">
      <w:pPr>
        <w:spacing w:before="120" w:after="120" w:line="300" w:lineRule="auto"/>
        <w:jc w:val="both"/>
        <w:rPr>
          <w:sz w:val="22"/>
          <w:szCs w:val="22"/>
          <w:lang w:eastAsia="zh-CN"/>
        </w:rPr>
      </w:pPr>
      <w:r>
        <w:rPr>
          <w:rFonts w:hint="eastAsia"/>
          <w:sz w:val="22"/>
          <w:szCs w:val="22"/>
          <w:lang w:eastAsia="zh-CN"/>
        </w:rPr>
        <w:t xml:space="preserve">Nothing has been shown to justify the compatibility of NB-LTE with legacy GPRS/EDGE base stations, either in </w:t>
      </w:r>
      <w:bookmarkStart w:id="36" w:name="OLE_LINK2"/>
      <w:r w:rsidR="00614034" w:rsidRPr="00113DD9">
        <w:rPr>
          <w:sz w:val="22"/>
          <w:szCs w:val="22"/>
          <w:lang w:eastAsia="zh-CN"/>
        </w:rPr>
        <w:fldChar w:fldCharType="begin"/>
      </w:r>
      <w:r w:rsidRPr="00113DD9">
        <w:rPr>
          <w:sz w:val="22"/>
          <w:szCs w:val="22"/>
          <w:lang w:eastAsia="zh-CN"/>
        </w:rPr>
        <w:instrText xml:space="preserve"> REF _Ref429664125 \n \h  \* MERGEFORMAT </w:instrText>
      </w:r>
      <w:r w:rsidR="00614034" w:rsidRPr="00113DD9">
        <w:rPr>
          <w:sz w:val="22"/>
          <w:szCs w:val="22"/>
          <w:lang w:eastAsia="zh-CN"/>
        </w:rPr>
      </w:r>
      <w:r w:rsidR="00614034" w:rsidRPr="00113DD9">
        <w:rPr>
          <w:sz w:val="22"/>
          <w:szCs w:val="22"/>
          <w:lang w:eastAsia="zh-CN"/>
        </w:rPr>
        <w:fldChar w:fldCharType="separate"/>
      </w:r>
      <w:r w:rsidR="00846446">
        <w:rPr>
          <w:sz w:val="22"/>
          <w:szCs w:val="22"/>
          <w:lang w:eastAsia="zh-CN"/>
        </w:rPr>
        <w:t>[7]</w:t>
      </w:r>
      <w:r w:rsidR="00614034" w:rsidRPr="00113DD9">
        <w:rPr>
          <w:sz w:val="22"/>
          <w:szCs w:val="22"/>
          <w:lang w:eastAsia="zh-CN"/>
        </w:rPr>
        <w:fldChar w:fldCharType="end"/>
      </w:r>
      <w:r>
        <w:rPr>
          <w:rFonts w:hint="eastAsia"/>
          <w:sz w:val="22"/>
          <w:szCs w:val="22"/>
          <w:lang w:eastAsia="zh-CN"/>
        </w:rPr>
        <w:t xml:space="preserve"> </w:t>
      </w:r>
      <w:bookmarkEnd w:id="36"/>
      <w:r>
        <w:rPr>
          <w:rFonts w:hint="eastAsia"/>
          <w:sz w:val="22"/>
          <w:szCs w:val="22"/>
          <w:lang w:eastAsia="zh-CN"/>
        </w:rPr>
        <w:t>or in any other documents.</w:t>
      </w:r>
    </w:p>
    <w:p w:rsidR="00113DD9" w:rsidRDefault="00555F31" w:rsidP="00555F31">
      <w:pPr>
        <w:spacing w:before="120" w:after="120" w:line="300" w:lineRule="auto"/>
        <w:jc w:val="both"/>
        <w:rPr>
          <w:sz w:val="22"/>
          <w:szCs w:val="22"/>
          <w:lang w:eastAsia="zh-CN"/>
        </w:rPr>
      </w:pPr>
      <w:r>
        <w:rPr>
          <w:rFonts w:hint="eastAsia"/>
          <w:sz w:val="22"/>
          <w:szCs w:val="22"/>
          <w:lang w:eastAsia="zh-CN"/>
        </w:rPr>
        <w:lastRenderedPageBreak/>
        <w:t xml:space="preserve">In fact, some </w:t>
      </w:r>
      <w:r w:rsidRPr="0009795B">
        <w:rPr>
          <w:rFonts w:hint="eastAsia"/>
          <w:sz w:val="22"/>
          <w:szCs w:val="22"/>
          <w:lang w:eastAsia="zh-CN"/>
        </w:rPr>
        <w:t>simulation results for the downlink PAPR of NB</w:t>
      </w:r>
      <w:r>
        <w:rPr>
          <w:rFonts w:hint="eastAsia"/>
          <w:sz w:val="22"/>
          <w:szCs w:val="22"/>
          <w:lang w:eastAsia="zh-CN"/>
        </w:rPr>
        <w:t>-CIoT were</w:t>
      </w:r>
      <w:r w:rsidRPr="0009795B">
        <w:rPr>
          <w:rFonts w:hint="eastAsia"/>
          <w:sz w:val="22"/>
          <w:szCs w:val="22"/>
          <w:lang w:eastAsia="zh-CN"/>
        </w:rPr>
        <w:t xml:space="preserve"> presented</w:t>
      </w:r>
      <w:r>
        <w:rPr>
          <w:rFonts w:hint="eastAsia"/>
          <w:sz w:val="22"/>
          <w:szCs w:val="22"/>
          <w:lang w:eastAsia="zh-CN"/>
        </w:rPr>
        <w:t xml:space="preserve"> in </w:t>
      </w:r>
      <w:r w:rsidR="00614034">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_Ref429744213 \n \h</w:instrText>
      </w:r>
      <w:r>
        <w:rPr>
          <w:sz w:val="22"/>
          <w:szCs w:val="22"/>
          <w:lang w:eastAsia="zh-CN"/>
        </w:rPr>
        <w:instrText xml:space="preserve"> </w:instrText>
      </w:r>
      <w:r w:rsidR="00614034">
        <w:rPr>
          <w:sz w:val="22"/>
          <w:szCs w:val="22"/>
          <w:lang w:eastAsia="zh-CN"/>
        </w:rPr>
      </w:r>
      <w:r w:rsidR="00614034">
        <w:rPr>
          <w:sz w:val="22"/>
          <w:szCs w:val="22"/>
          <w:lang w:eastAsia="zh-CN"/>
        </w:rPr>
        <w:fldChar w:fldCharType="separate"/>
      </w:r>
      <w:r w:rsidR="00846446">
        <w:rPr>
          <w:sz w:val="22"/>
          <w:szCs w:val="22"/>
          <w:lang w:eastAsia="zh-CN"/>
        </w:rPr>
        <w:t>[15]</w:t>
      </w:r>
      <w:r w:rsidR="00614034">
        <w:rPr>
          <w:sz w:val="22"/>
          <w:szCs w:val="22"/>
          <w:lang w:eastAsia="zh-CN"/>
        </w:rPr>
        <w:fldChar w:fldCharType="end"/>
      </w:r>
      <w:r>
        <w:rPr>
          <w:rFonts w:hint="eastAsia"/>
          <w:sz w:val="22"/>
          <w:szCs w:val="22"/>
          <w:lang w:eastAsia="zh-CN"/>
        </w:rPr>
        <w:t xml:space="preserve"> where it is </w:t>
      </w:r>
      <w:r w:rsidRPr="00A03811">
        <w:rPr>
          <w:rFonts w:hint="eastAsia"/>
          <w:sz w:val="22"/>
          <w:szCs w:val="22"/>
          <w:lang w:eastAsia="zh-CN"/>
        </w:rPr>
        <w:t xml:space="preserve">concluded that </w:t>
      </w:r>
      <w:r>
        <w:rPr>
          <w:sz w:val="22"/>
          <w:szCs w:val="22"/>
          <w:lang w:eastAsia="zh-CN"/>
        </w:rPr>
        <w:t>“</w:t>
      </w:r>
      <w:r w:rsidRPr="003374FF">
        <w:rPr>
          <w:i/>
          <w:sz w:val="22"/>
          <w:szCs w:val="22"/>
          <w:lang w:eastAsia="zh-CN"/>
        </w:rPr>
        <w:t>the PAPR of NB-LTE breaks the limit of the dynamic range of the digital circuits on legacy MCBTS and potentially drives the PA to nonlinear region, causing excessive emissions.</w:t>
      </w:r>
      <w:r w:rsidRPr="003374FF">
        <w:rPr>
          <w:rFonts w:cs="Calibri" w:hint="eastAsia"/>
          <w:i/>
          <w:sz w:val="22"/>
          <w:szCs w:val="22"/>
          <w:lang w:eastAsia="zh-CN"/>
        </w:rPr>
        <w:t xml:space="preserve"> As a consequence, NB-LTE may not be deployable on legacy MCBTS</w:t>
      </w:r>
      <w:r>
        <w:rPr>
          <w:rFonts w:cs="Calibri"/>
          <w:sz w:val="22"/>
          <w:szCs w:val="22"/>
          <w:lang w:eastAsia="zh-CN"/>
        </w:rPr>
        <w:t>”</w:t>
      </w:r>
      <w:r>
        <w:rPr>
          <w:rFonts w:cs="Calibri" w:hint="eastAsia"/>
          <w:sz w:val="22"/>
          <w:szCs w:val="22"/>
          <w:lang w:eastAsia="zh-CN"/>
        </w:rPr>
        <w:t>.</w:t>
      </w:r>
    </w:p>
    <w:p w:rsidR="00B849A6" w:rsidRPr="003E2FC0" w:rsidRDefault="0091705E" w:rsidP="000E39D1">
      <w:pPr>
        <w:pStyle w:val="a"/>
        <w:numPr>
          <w:ilvl w:val="0"/>
          <w:numId w:val="13"/>
        </w:numPr>
        <w:spacing w:before="120" w:after="120" w:line="300" w:lineRule="auto"/>
        <w:rPr>
          <w:rFonts w:ascii="Times New Roman" w:hAnsi="Times New Roman" w:cs="Times New Roman"/>
          <w:b/>
          <w:sz w:val="22"/>
          <w:szCs w:val="22"/>
        </w:rPr>
      </w:pPr>
      <w:r w:rsidRPr="003E2FC0">
        <w:rPr>
          <w:rFonts w:ascii="Times New Roman" w:hAnsi="Times New Roman" w:cs="Times New Roman" w:hint="eastAsia"/>
          <w:b/>
          <w:sz w:val="22"/>
          <w:szCs w:val="22"/>
        </w:rPr>
        <w:t xml:space="preserve"> </w:t>
      </w:r>
      <w:r w:rsidR="003A4F56" w:rsidRPr="003E2FC0">
        <w:rPr>
          <w:rFonts w:ascii="Times New Roman" w:hAnsi="Times New Roman" w:cs="Times New Roman" w:hint="eastAsia"/>
          <w:b/>
          <w:sz w:val="22"/>
          <w:szCs w:val="22"/>
        </w:rPr>
        <w:t>Lack of detail</w:t>
      </w:r>
      <w:r w:rsidR="007B3D44" w:rsidRPr="003E2FC0">
        <w:rPr>
          <w:rFonts w:ascii="Times New Roman" w:hAnsi="Times New Roman" w:cs="Times New Roman"/>
          <w:b/>
          <w:sz w:val="22"/>
          <w:szCs w:val="22"/>
        </w:rPr>
        <w:t>ed</w:t>
      </w:r>
      <w:r w:rsidR="003A4F56" w:rsidRPr="003E2FC0">
        <w:rPr>
          <w:rFonts w:ascii="Times New Roman" w:hAnsi="Times New Roman" w:cs="Times New Roman" w:hint="eastAsia"/>
          <w:b/>
          <w:sz w:val="22"/>
          <w:szCs w:val="22"/>
        </w:rPr>
        <w:t xml:space="preserve"> analysis on </w:t>
      </w:r>
      <w:r w:rsidR="003A4F56" w:rsidRPr="003E2FC0">
        <w:rPr>
          <w:rFonts w:ascii="Times New Roman" w:hAnsi="Times New Roman" w:cs="Times New Roman"/>
          <w:b/>
          <w:sz w:val="22"/>
          <w:szCs w:val="22"/>
        </w:rPr>
        <w:t>required</w:t>
      </w:r>
      <w:r w:rsidR="003A4F56" w:rsidRPr="003E2FC0">
        <w:rPr>
          <w:rFonts w:ascii="Times New Roman" w:hAnsi="Times New Roman" w:cs="Times New Roman" w:hint="eastAsia"/>
          <w:b/>
          <w:sz w:val="22"/>
          <w:szCs w:val="22"/>
        </w:rPr>
        <w:t xml:space="preserve"> memory </w:t>
      </w:r>
      <w:r w:rsidR="004B4DA1" w:rsidRPr="003E2FC0">
        <w:rPr>
          <w:rFonts w:ascii="Times New Roman" w:hAnsi="Times New Roman" w:cs="Times New Roman" w:hint="eastAsia"/>
          <w:b/>
          <w:sz w:val="22"/>
          <w:szCs w:val="22"/>
        </w:rPr>
        <w:t>for</w:t>
      </w:r>
      <w:r w:rsidR="003A4F56" w:rsidRPr="003E2FC0">
        <w:rPr>
          <w:rFonts w:ascii="Times New Roman" w:hAnsi="Times New Roman" w:cs="Times New Roman" w:hint="eastAsia"/>
          <w:b/>
          <w:sz w:val="22"/>
          <w:szCs w:val="22"/>
        </w:rPr>
        <w:t xml:space="preserve"> </w:t>
      </w:r>
      <w:r w:rsidR="004B4DA1" w:rsidRPr="003E2FC0">
        <w:rPr>
          <w:rFonts w:ascii="Times New Roman" w:hAnsi="Times New Roman" w:cs="Times New Roman" w:hint="eastAsia"/>
          <w:b/>
          <w:sz w:val="22"/>
          <w:szCs w:val="22"/>
        </w:rPr>
        <w:t>LTE/</w:t>
      </w:r>
      <w:r w:rsidR="003A4F56" w:rsidRPr="003E2FC0">
        <w:rPr>
          <w:rFonts w:ascii="Times New Roman" w:hAnsi="Times New Roman" w:cs="Times New Roman" w:hint="eastAsia"/>
          <w:b/>
          <w:sz w:val="22"/>
          <w:szCs w:val="22"/>
        </w:rPr>
        <w:t>MSR base station</w:t>
      </w:r>
    </w:p>
    <w:p w:rsidR="0009527E" w:rsidRDefault="004220C8" w:rsidP="0009527E">
      <w:pPr>
        <w:spacing w:before="120" w:after="120" w:line="300" w:lineRule="auto"/>
        <w:jc w:val="both"/>
        <w:rPr>
          <w:sz w:val="22"/>
          <w:szCs w:val="22"/>
          <w:lang w:eastAsia="zh-CN"/>
        </w:rPr>
      </w:pPr>
      <w:r>
        <w:rPr>
          <w:rFonts w:hint="eastAsia"/>
          <w:sz w:val="22"/>
          <w:szCs w:val="22"/>
          <w:lang w:eastAsia="zh-CN"/>
        </w:rPr>
        <w:t xml:space="preserve">In the uplink, a maximum of 72 UEs may be simultaneously scheduled, </w:t>
      </w:r>
      <w:r w:rsidR="007B3D44">
        <w:rPr>
          <w:sz w:val="22"/>
          <w:szCs w:val="22"/>
          <w:lang w:eastAsia="zh-CN"/>
        </w:rPr>
        <w:t>which is</w:t>
      </w:r>
      <w:r>
        <w:rPr>
          <w:rFonts w:hint="eastAsia"/>
          <w:sz w:val="22"/>
          <w:szCs w:val="22"/>
          <w:lang w:eastAsia="zh-CN"/>
        </w:rPr>
        <w:t xml:space="preserve"> much higher than the number in LTE (i.e. 48, assuming 10 MHz LTE, with 2 RBs for PUCCH). </w:t>
      </w:r>
      <w:r>
        <w:rPr>
          <w:sz w:val="22"/>
          <w:szCs w:val="22"/>
          <w:lang w:eastAsia="zh-CN"/>
        </w:rPr>
        <w:t>A</w:t>
      </w:r>
      <w:r>
        <w:rPr>
          <w:rFonts w:hint="eastAsia"/>
          <w:sz w:val="22"/>
          <w:szCs w:val="22"/>
          <w:lang w:eastAsia="zh-CN"/>
        </w:rPr>
        <w:t xml:space="preserve">lthough the maximum data rate for each UE is reduced, the overall memory requirement for Turbo coding may still be very large. This </w:t>
      </w:r>
      <w:r w:rsidR="007B3D44">
        <w:rPr>
          <w:sz w:val="22"/>
          <w:szCs w:val="22"/>
          <w:lang w:eastAsia="zh-CN"/>
        </w:rPr>
        <w:t xml:space="preserve">aspect </w:t>
      </w:r>
      <w:r>
        <w:rPr>
          <w:rFonts w:hint="eastAsia"/>
          <w:sz w:val="22"/>
          <w:szCs w:val="22"/>
          <w:lang w:eastAsia="zh-CN"/>
        </w:rPr>
        <w:t>is very important to understand</w:t>
      </w:r>
      <w:r w:rsidR="007B3D44">
        <w:rPr>
          <w:sz w:val="22"/>
          <w:szCs w:val="22"/>
          <w:lang w:eastAsia="zh-CN"/>
        </w:rPr>
        <w:t>,</w:t>
      </w:r>
      <w:r>
        <w:rPr>
          <w:rFonts w:hint="eastAsia"/>
          <w:sz w:val="22"/>
          <w:szCs w:val="22"/>
          <w:lang w:eastAsia="zh-CN"/>
        </w:rPr>
        <w:t xml:space="preserve"> but is not quantified in </w:t>
      </w:r>
      <w:fldSimple w:instr=" REF _Ref429664125 \n \h  \* MERGEFORMAT ">
        <w:r w:rsidR="00846446" w:rsidRPr="00846446">
          <w:rPr>
            <w:sz w:val="22"/>
            <w:szCs w:val="22"/>
            <w:lang w:eastAsia="zh-CN"/>
          </w:rPr>
          <w:t>[7]</w:t>
        </w:r>
      </w:fldSimple>
      <w:r>
        <w:rPr>
          <w:rFonts w:hint="eastAsia"/>
          <w:sz w:val="22"/>
          <w:szCs w:val="22"/>
          <w:lang w:eastAsia="zh-CN"/>
        </w:rPr>
        <w:t>.</w:t>
      </w:r>
    </w:p>
    <w:p w:rsidR="002A5622" w:rsidRDefault="0009527E">
      <w:pPr>
        <w:pStyle w:val="Heading2"/>
        <w:numPr>
          <w:ilvl w:val="1"/>
          <w:numId w:val="2"/>
        </w:numPr>
        <w:jc w:val="left"/>
        <w:rPr>
          <w:rFonts w:ascii="Times New Roman" w:hAnsi="Times New Roman"/>
          <w:b/>
          <w:sz w:val="28"/>
          <w:szCs w:val="28"/>
        </w:rPr>
      </w:pPr>
      <w:r w:rsidRPr="00DD528B">
        <w:rPr>
          <w:rFonts w:ascii="Times New Roman" w:hAnsi="Times New Roman"/>
          <w:b/>
          <w:sz w:val="28"/>
          <w:szCs w:val="28"/>
        </w:rPr>
        <w:t xml:space="preserve">Comments </w:t>
      </w:r>
      <w:r w:rsidR="00593AF4" w:rsidRPr="00DD528B">
        <w:rPr>
          <w:rFonts w:ascii="Times New Roman" w:hAnsi="Times New Roman"/>
          <w:b/>
          <w:sz w:val="28"/>
          <w:szCs w:val="28"/>
        </w:rPr>
        <w:t>to RP</w:t>
      </w:r>
      <w:r w:rsidRPr="00DD528B">
        <w:rPr>
          <w:rFonts w:ascii="Times New Roman" w:hAnsi="Times New Roman"/>
          <w:b/>
          <w:sz w:val="28"/>
          <w:szCs w:val="28"/>
        </w:rPr>
        <w:t>-151</w:t>
      </w:r>
      <w:r w:rsidR="004E1B1A" w:rsidRPr="00DD528B">
        <w:rPr>
          <w:rFonts w:ascii="Times New Roman" w:hAnsi="Times New Roman"/>
          <w:b/>
          <w:sz w:val="28"/>
          <w:szCs w:val="28"/>
        </w:rPr>
        <w:t>381</w:t>
      </w:r>
      <w:r w:rsidRPr="00DD528B">
        <w:rPr>
          <w:rFonts w:ascii="Times New Roman" w:hAnsi="Times New Roman"/>
          <w:b/>
          <w:sz w:val="28"/>
          <w:szCs w:val="28"/>
        </w:rPr>
        <w:t xml:space="preserve"> “</w:t>
      </w:r>
      <w:r w:rsidR="004E1B1A" w:rsidRPr="00DD528B">
        <w:rPr>
          <w:rFonts w:ascii="Times New Roman" w:hAnsi="Times New Roman"/>
          <w:b/>
          <w:sz w:val="28"/>
          <w:szCs w:val="28"/>
        </w:rPr>
        <w:t>NB-LTE - Reduced device complexity</w:t>
      </w:r>
      <w:r w:rsidRPr="00DD528B">
        <w:rPr>
          <w:rFonts w:ascii="Times New Roman" w:hAnsi="Times New Roman"/>
          <w:b/>
          <w:sz w:val="28"/>
          <w:szCs w:val="28"/>
        </w:rPr>
        <w:t xml:space="preserve">” </w:t>
      </w:r>
      <w:fldSimple w:instr=" REF _Ref429664248 \n \h  \* MERGEFORMAT ">
        <w:r w:rsidR="00846446">
          <w:rPr>
            <w:rFonts w:ascii="Times New Roman" w:hAnsi="Times New Roman"/>
            <w:b/>
            <w:sz w:val="28"/>
            <w:szCs w:val="28"/>
          </w:rPr>
          <w:t>[8]</w:t>
        </w:r>
      </w:fldSimple>
    </w:p>
    <w:p w:rsidR="003736E2" w:rsidRPr="003E2FC0" w:rsidRDefault="0091705E" w:rsidP="000E39D1">
      <w:pPr>
        <w:pStyle w:val="a"/>
        <w:numPr>
          <w:ilvl w:val="0"/>
          <w:numId w:val="14"/>
        </w:numPr>
        <w:spacing w:before="120" w:after="120" w:line="300" w:lineRule="auto"/>
        <w:rPr>
          <w:rFonts w:ascii="Times New Roman" w:hAnsi="Times New Roman" w:cs="Times New Roman"/>
          <w:b/>
          <w:sz w:val="22"/>
          <w:szCs w:val="22"/>
        </w:rPr>
      </w:pPr>
      <w:bookmarkStart w:id="37" w:name="_Ref429930934"/>
      <w:r w:rsidRPr="003E2FC0">
        <w:rPr>
          <w:rFonts w:ascii="Times New Roman" w:hAnsi="Times New Roman" w:cs="Times New Roman" w:hint="eastAsia"/>
          <w:b/>
          <w:sz w:val="22"/>
          <w:szCs w:val="22"/>
        </w:rPr>
        <w:t xml:space="preserve"> </w:t>
      </w:r>
      <w:r w:rsidR="00DE7891" w:rsidRPr="003E2FC0">
        <w:rPr>
          <w:rFonts w:ascii="Times New Roman" w:hAnsi="Times New Roman" w:cs="Times New Roman" w:hint="eastAsia"/>
          <w:b/>
          <w:sz w:val="22"/>
          <w:szCs w:val="22"/>
        </w:rPr>
        <w:t xml:space="preserve">Over-optimistic assumptions in </w:t>
      </w:r>
      <w:r w:rsidR="00CB2C5B" w:rsidRPr="003E2FC0">
        <w:rPr>
          <w:rFonts w:ascii="Times New Roman" w:hAnsi="Times New Roman" w:cs="Times New Roman"/>
          <w:b/>
          <w:sz w:val="22"/>
          <w:szCs w:val="22"/>
        </w:rPr>
        <w:t>RF transceiver complexity</w:t>
      </w:r>
      <w:bookmarkEnd w:id="37"/>
      <w:r w:rsidR="00DE7891" w:rsidRPr="003E2FC0">
        <w:rPr>
          <w:rFonts w:ascii="Times New Roman" w:hAnsi="Times New Roman" w:cs="Times New Roman" w:hint="eastAsia"/>
          <w:b/>
          <w:sz w:val="22"/>
          <w:szCs w:val="22"/>
        </w:rPr>
        <w:t xml:space="preserve"> analysis</w:t>
      </w:r>
    </w:p>
    <w:p w:rsidR="003736E2" w:rsidRDefault="003736E2" w:rsidP="003736E2">
      <w:pPr>
        <w:spacing w:before="120" w:after="120" w:line="300" w:lineRule="auto"/>
        <w:jc w:val="both"/>
        <w:rPr>
          <w:sz w:val="22"/>
          <w:szCs w:val="22"/>
          <w:lang w:eastAsia="zh-CN"/>
        </w:rPr>
      </w:pPr>
      <w:r w:rsidRPr="006D725F">
        <w:rPr>
          <w:sz w:val="22"/>
          <w:szCs w:val="22"/>
          <w:lang w:eastAsia="zh-CN"/>
        </w:rPr>
        <w:t xml:space="preserve">We agree with the statement in </w:t>
      </w:r>
      <w:fldSimple w:instr=" REF _Ref429664248 \n \h  \* MERGEFORMAT ">
        <w:r w:rsidR="00846446" w:rsidRPr="00846446">
          <w:rPr>
            <w:sz w:val="22"/>
            <w:szCs w:val="22"/>
            <w:lang w:eastAsia="zh-CN"/>
          </w:rPr>
          <w:t>[8]</w:t>
        </w:r>
      </w:fldSimple>
      <w:r w:rsidRPr="006D725F">
        <w:rPr>
          <w:sz w:val="22"/>
          <w:szCs w:val="22"/>
          <w:lang w:eastAsia="zh-CN"/>
        </w:rPr>
        <w:t xml:space="preserve"> </w:t>
      </w:r>
      <w:r>
        <w:rPr>
          <w:sz w:val="22"/>
          <w:szCs w:val="22"/>
          <w:lang w:eastAsia="zh-CN"/>
        </w:rPr>
        <w:t xml:space="preserve">that a zero IF receiver architecture is very desirable for reduced device complexity, and we made the same point in our complexity analysis for NB-CIoT in the GERAN study. However, with the NB-LTE design, there is no unused downlink subcarrier corresponding to DC, unlike typical OFDM system designs. This creates a major issue for the NB-LTE receiver design, as is also described in section </w:t>
      </w:r>
      <w:r w:rsidR="00614034">
        <w:rPr>
          <w:sz w:val="22"/>
          <w:szCs w:val="22"/>
          <w:lang w:eastAsia="zh-CN"/>
        </w:rPr>
        <w:fldChar w:fldCharType="begin"/>
      </w:r>
      <w:r>
        <w:rPr>
          <w:sz w:val="22"/>
          <w:szCs w:val="22"/>
          <w:lang w:eastAsia="zh-CN"/>
        </w:rPr>
        <w:instrText xml:space="preserve"> REF _Ref429747885 \r \h </w:instrText>
      </w:r>
      <w:r w:rsidR="00614034">
        <w:rPr>
          <w:sz w:val="22"/>
          <w:szCs w:val="22"/>
          <w:lang w:eastAsia="zh-CN"/>
        </w:rPr>
      </w:r>
      <w:r w:rsidR="00614034">
        <w:rPr>
          <w:sz w:val="22"/>
          <w:szCs w:val="22"/>
          <w:lang w:eastAsia="zh-CN"/>
        </w:rPr>
        <w:fldChar w:fldCharType="separate"/>
      </w:r>
      <w:r w:rsidR="00846446">
        <w:rPr>
          <w:sz w:val="22"/>
          <w:szCs w:val="22"/>
          <w:lang w:eastAsia="zh-CN"/>
        </w:rPr>
        <w:t>A1.1.1</w:t>
      </w:r>
      <w:r w:rsidR="00614034">
        <w:rPr>
          <w:sz w:val="22"/>
          <w:szCs w:val="22"/>
          <w:lang w:eastAsia="zh-CN"/>
        </w:rPr>
        <w:fldChar w:fldCharType="end"/>
      </w:r>
      <w:r>
        <w:rPr>
          <w:sz w:val="22"/>
          <w:szCs w:val="22"/>
          <w:lang w:eastAsia="zh-CN"/>
        </w:rPr>
        <w:t>. Furthermore, because there are only 12 downlink subcarriers in the NB-LTE, any modification to the proposed NB-LTE design to leave an unused subcarrier would reduce throughput by 8.3% as well as creating problems for the proposed channel mapping from LTE to NB-LTE. On the other hand, if the NB-LTE receiver simply punctures the DC subcarrier, there will be a substantial degradation in demodulation performance due to the loss of 8.3% of the symbols. In contrast, NB-CIoT has an unused subcarrier at DC, and because there are 48 downlink subcarriers rather than 12 subcarriers (due to the narrower subcarrier spacing) the loss of potential throughput is correspondingly much smaller.</w:t>
      </w:r>
    </w:p>
    <w:p w:rsidR="003736E2" w:rsidRDefault="003736E2" w:rsidP="003736E2">
      <w:pPr>
        <w:spacing w:before="120" w:after="120" w:line="300" w:lineRule="auto"/>
        <w:jc w:val="both"/>
        <w:rPr>
          <w:sz w:val="22"/>
          <w:szCs w:val="22"/>
          <w:lang w:eastAsia="zh-CN"/>
        </w:rPr>
      </w:pPr>
      <w:r w:rsidRPr="000F62CC">
        <w:rPr>
          <w:sz w:val="22"/>
          <w:szCs w:val="22"/>
          <w:lang w:eastAsia="zh-CN"/>
        </w:rPr>
        <w:t xml:space="preserve">We agree with the statement in </w:t>
      </w:r>
      <w:fldSimple w:instr=" REF _Ref429664248 \n \h  \* MERGEFORMAT ">
        <w:r w:rsidR="00846446" w:rsidRPr="00846446">
          <w:rPr>
            <w:sz w:val="22"/>
            <w:szCs w:val="22"/>
            <w:lang w:eastAsia="zh-CN"/>
          </w:rPr>
          <w:t>[8]</w:t>
        </w:r>
      </w:fldSimple>
      <w:r w:rsidRPr="000F62CC">
        <w:rPr>
          <w:sz w:val="22"/>
          <w:szCs w:val="22"/>
          <w:lang w:eastAsia="zh-CN"/>
        </w:rPr>
        <w:t xml:space="preserve"> </w:t>
      </w:r>
      <w:r>
        <w:rPr>
          <w:sz w:val="22"/>
          <w:szCs w:val="22"/>
          <w:lang w:eastAsia="zh-CN"/>
        </w:rPr>
        <w:t xml:space="preserve">that a polar modulator transmitter architecture is very desirable for reduced device complexity and to enable integration of the 23 dBm PA. Again, we made a similar point in our complexity analysis for NB-CIoT in the GERAN study. However, the feasibility and implementation complexity of a polar modulator architecture is dependent on the phase modulation bandwidth, the amplitude modulation bandwidth and the PAPR of the transmit signal. The proposed uplink modulation for NB-LTE has discontinuous phase at the symbol boundaries, and therefore has much higher phase modulation bandwidth than the continuous phase modulation that is used for NB-CIoT. Therefore, the challenge </w:t>
      </w:r>
      <w:r w:rsidR="006872A0">
        <w:rPr>
          <w:sz w:val="22"/>
          <w:szCs w:val="22"/>
          <w:lang w:eastAsia="zh-CN"/>
        </w:rPr>
        <w:t xml:space="preserve">and complexity </w:t>
      </w:r>
      <w:r>
        <w:rPr>
          <w:sz w:val="22"/>
          <w:szCs w:val="22"/>
          <w:lang w:eastAsia="zh-CN"/>
        </w:rPr>
        <w:t xml:space="preserve">in using a polar modulator for NB-LTE is greater than NB-CIoT. This problem is exacerbated by the wideband PRACH signal that has been proposed for NB-LTE in order to overcome the need for very accurate time alignment in the OFDMA/SC-FDMA uplink to avoid inter-user interference. </w:t>
      </w:r>
    </w:p>
    <w:p w:rsidR="003736E2" w:rsidRDefault="003736E2" w:rsidP="003736E2">
      <w:pPr>
        <w:spacing w:before="120" w:after="120" w:line="300" w:lineRule="auto"/>
        <w:jc w:val="both"/>
        <w:rPr>
          <w:sz w:val="22"/>
          <w:szCs w:val="22"/>
          <w:lang w:eastAsia="zh-CN"/>
        </w:rPr>
      </w:pPr>
      <w:r>
        <w:rPr>
          <w:sz w:val="22"/>
          <w:szCs w:val="22"/>
          <w:lang w:eastAsia="zh-CN"/>
        </w:rPr>
        <w:t xml:space="preserve">We also note that, in general, the uplink modulation proposed for NB-LTE has non-zero PAPR. Although it is stated that SC-FDMA modulation “is known for good envelope linearity properties”, a more accurate statement might be that it has improved properties compared with OFDMA which is well-known to </w:t>
      </w:r>
      <w:r w:rsidR="006872A0">
        <w:rPr>
          <w:sz w:val="22"/>
          <w:szCs w:val="22"/>
          <w:lang w:eastAsia="zh-CN"/>
        </w:rPr>
        <w:t>poor</w:t>
      </w:r>
      <w:r>
        <w:rPr>
          <w:sz w:val="22"/>
          <w:szCs w:val="22"/>
          <w:lang w:eastAsia="zh-CN"/>
        </w:rPr>
        <w:t xml:space="preserve"> PAPR. In comparison with other modulation techniques such as proposed for NB-CIoT, SC-FDMA has higher PAPR which results in lower efficiency for the PA and more challenges </w:t>
      </w:r>
      <w:r w:rsidR="00A8455D">
        <w:rPr>
          <w:sz w:val="22"/>
          <w:szCs w:val="22"/>
          <w:lang w:eastAsia="zh-CN"/>
        </w:rPr>
        <w:t>for</w:t>
      </w:r>
      <w:r>
        <w:rPr>
          <w:sz w:val="22"/>
          <w:szCs w:val="22"/>
          <w:lang w:eastAsia="zh-CN"/>
        </w:rPr>
        <w:t xml:space="preserve"> integrating the PA while maintaining a high output power.</w:t>
      </w:r>
    </w:p>
    <w:p w:rsidR="003736E2" w:rsidRDefault="003736E2" w:rsidP="003736E2">
      <w:pPr>
        <w:spacing w:before="120" w:after="120" w:line="300" w:lineRule="auto"/>
        <w:jc w:val="both"/>
        <w:rPr>
          <w:sz w:val="22"/>
          <w:szCs w:val="22"/>
          <w:lang w:eastAsia="zh-CN"/>
        </w:rPr>
      </w:pPr>
      <w:r>
        <w:rPr>
          <w:sz w:val="22"/>
          <w:szCs w:val="22"/>
          <w:lang w:eastAsia="zh-CN"/>
        </w:rPr>
        <w:lastRenderedPageBreak/>
        <w:t xml:space="preserve">We agree with the </w:t>
      </w:r>
      <w:r w:rsidRPr="000F62CC">
        <w:rPr>
          <w:sz w:val="22"/>
          <w:szCs w:val="22"/>
          <w:lang w:eastAsia="zh-CN"/>
        </w:rPr>
        <w:t xml:space="preserve">statement in </w:t>
      </w:r>
      <w:fldSimple w:instr=" REF _Ref429664248 \n \h  \* MERGEFORMAT ">
        <w:r w:rsidR="00846446" w:rsidRPr="00846446">
          <w:rPr>
            <w:sz w:val="22"/>
            <w:szCs w:val="22"/>
            <w:lang w:eastAsia="zh-CN"/>
          </w:rPr>
          <w:t>[8]</w:t>
        </w:r>
      </w:fldSimple>
      <w:r w:rsidRPr="000F62CC">
        <w:rPr>
          <w:sz w:val="22"/>
          <w:szCs w:val="22"/>
          <w:lang w:eastAsia="zh-CN"/>
        </w:rPr>
        <w:t xml:space="preserve"> </w:t>
      </w:r>
      <w:r>
        <w:rPr>
          <w:sz w:val="22"/>
          <w:szCs w:val="22"/>
          <w:lang w:eastAsia="zh-CN"/>
        </w:rPr>
        <w:t>that it is desirable to remove the need for TC-VCXO. However, it is not clear that the resulting frequency drift performance is compatible with the performance evaluations that have been shown for NB-LTE.</w:t>
      </w:r>
    </w:p>
    <w:p w:rsidR="003736E2" w:rsidRPr="003E2FC0" w:rsidRDefault="0091705E" w:rsidP="000E39D1">
      <w:pPr>
        <w:pStyle w:val="a"/>
        <w:numPr>
          <w:ilvl w:val="0"/>
          <w:numId w:val="14"/>
        </w:numPr>
        <w:spacing w:before="120" w:after="120" w:line="300" w:lineRule="auto"/>
        <w:rPr>
          <w:rFonts w:ascii="Times New Roman" w:hAnsi="Times New Roman" w:cs="Times New Roman"/>
          <w:b/>
          <w:sz w:val="22"/>
          <w:szCs w:val="22"/>
        </w:rPr>
      </w:pPr>
      <w:bookmarkStart w:id="38" w:name="_Ref429930942"/>
      <w:r w:rsidRPr="003E2FC0">
        <w:rPr>
          <w:rFonts w:ascii="Times New Roman" w:hAnsi="Times New Roman" w:cs="Times New Roman" w:hint="eastAsia"/>
          <w:b/>
          <w:sz w:val="22"/>
          <w:szCs w:val="22"/>
        </w:rPr>
        <w:t xml:space="preserve"> </w:t>
      </w:r>
      <w:r w:rsidR="003A36DA" w:rsidRPr="003E2FC0">
        <w:rPr>
          <w:rFonts w:ascii="Times New Roman" w:hAnsi="Times New Roman" w:cs="Times New Roman" w:hint="eastAsia"/>
          <w:b/>
          <w:sz w:val="22"/>
          <w:szCs w:val="22"/>
        </w:rPr>
        <w:t xml:space="preserve">Over-optimistic </w:t>
      </w:r>
      <w:r w:rsidR="003A36DA" w:rsidRPr="003E2FC0">
        <w:rPr>
          <w:rFonts w:ascii="Times New Roman" w:hAnsi="Times New Roman" w:cs="Times New Roman"/>
          <w:b/>
          <w:sz w:val="22"/>
          <w:szCs w:val="22"/>
        </w:rPr>
        <w:t xml:space="preserve">and inconsistent </w:t>
      </w:r>
      <w:r w:rsidR="003A36DA" w:rsidRPr="003E2FC0">
        <w:rPr>
          <w:rFonts w:ascii="Times New Roman" w:hAnsi="Times New Roman" w:cs="Times New Roman" w:hint="eastAsia"/>
          <w:b/>
          <w:sz w:val="22"/>
          <w:szCs w:val="22"/>
        </w:rPr>
        <w:t xml:space="preserve">assumptions in </w:t>
      </w:r>
      <w:r w:rsidR="003A36DA" w:rsidRPr="003E2FC0">
        <w:rPr>
          <w:rFonts w:ascii="Times New Roman" w:hAnsi="Times New Roman" w:cs="Times New Roman"/>
          <w:b/>
          <w:sz w:val="22"/>
          <w:szCs w:val="22"/>
        </w:rPr>
        <w:t>baseband complexity</w:t>
      </w:r>
      <w:r w:rsidR="003A36DA" w:rsidRPr="003E2FC0">
        <w:rPr>
          <w:rFonts w:ascii="Times New Roman" w:hAnsi="Times New Roman" w:cs="Times New Roman" w:hint="eastAsia"/>
          <w:b/>
          <w:sz w:val="22"/>
          <w:szCs w:val="22"/>
        </w:rPr>
        <w:t xml:space="preserve"> analysis</w:t>
      </w:r>
      <w:bookmarkEnd w:id="38"/>
    </w:p>
    <w:p w:rsidR="003736E2" w:rsidRDefault="003736E2" w:rsidP="003736E2">
      <w:pPr>
        <w:spacing w:before="120" w:after="120" w:line="300" w:lineRule="auto"/>
        <w:jc w:val="both"/>
        <w:rPr>
          <w:sz w:val="22"/>
          <w:szCs w:val="22"/>
          <w:lang w:eastAsia="zh-CN"/>
        </w:rPr>
      </w:pPr>
      <w:r>
        <w:rPr>
          <w:sz w:val="22"/>
          <w:szCs w:val="22"/>
          <w:lang w:eastAsia="zh-CN"/>
        </w:rPr>
        <w:t xml:space="preserve">An analysis for cell search complexity is presented </w:t>
      </w:r>
      <w:r w:rsidRPr="000F62CC">
        <w:rPr>
          <w:sz w:val="22"/>
          <w:szCs w:val="22"/>
          <w:lang w:eastAsia="zh-CN"/>
        </w:rPr>
        <w:t xml:space="preserve">in </w:t>
      </w:r>
      <w:fldSimple w:instr=" REF _Ref429664248 \n \h  \* MERGEFORMAT ">
        <w:r w:rsidR="00846446" w:rsidRPr="00846446">
          <w:rPr>
            <w:sz w:val="22"/>
            <w:szCs w:val="22"/>
            <w:lang w:eastAsia="zh-CN"/>
          </w:rPr>
          <w:t>[8]</w:t>
        </w:r>
      </w:fldSimple>
      <w:r>
        <w:rPr>
          <w:sz w:val="22"/>
          <w:szCs w:val="22"/>
          <w:lang w:eastAsia="zh-CN"/>
        </w:rPr>
        <w:t xml:space="preserve">. However, it is unclear that the algorithm assumed in this analysis is consistent with the synchronisation performance (maximum coupling loss and latency) that is presented in other contributions relating to NB-LTE. Our analysis suggests that the algorithm assumed in </w:t>
      </w:r>
      <w:fldSimple w:instr=" REF _Ref429664248 \n \h  \* MERGEFORMAT ">
        <w:r w:rsidR="00846446" w:rsidRPr="00846446">
          <w:rPr>
            <w:sz w:val="22"/>
            <w:szCs w:val="22"/>
            <w:lang w:eastAsia="zh-CN"/>
          </w:rPr>
          <w:t>[8]</w:t>
        </w:r>
      </w:fldSimple>
      <w:r>
        <w:rPr>
          <w:sz w:val="22"/>
          <w:szCs w:val="22"/>
          <w:lang w:eastAsia="zh-CN"/>
        </w:rPr>
        <w:t xml:space="preserve"> will under-perform the optimum performance by several dBs, which would directly impact the achievable MCL and synchronisation latency. When a more optimum algorithm is considered, the synchronisation complexity is substantially greater than for NB-CIoT. This is a very important consideration, because synchronisation complexity is likely to be the limiting factor in determining overall baseband physical layer complexity.</w:t>
      </w:r>
    </w:p>
    <w:p w:rsidR="00A8455D" w:rsidRDefault="00A8455D" w:rsidP="003736E2">
      <w:pPr>
        <w:spacing w:before="120" w:after="120" w:line="300" w:lineRule="auto"/>
        <w:jc w:val="both"/>
        <w:rPr>
          <w:sz w:val="22"/>
          <w:szCs w:val="22"/>
          <w:lang w:eastAsia="zh-CN"/>
        </w:rPr>
      </w:pPr>
      <w:r>
        <w:rPr>
          <w:sz w:val="22"/>
          <w:szCs w:val="22"/>
          <w:lang w:eastAsia="zh-CN"/>
        </w:rPr>
        <w:t xml:space="preserve">It is unfortunate that the submission on device complexity is not linked to the separate performance evaluations from other </w:t>
      </w:r>
      <w:r w:rsidR="00D32E21">
        <w:rPr>
          <w:sz w:val="22"/>
          <w:szCs w:val="22"/>
          <w:lang w:eastAsia="zh-CN"/>
        </w:rPr>
        <w:t xml:space="preserve">sourcing </w:t>
      </w:r>
      <w:r>
        <w:rPr>
          <w:sz w:val="22"/>
          <w:szCs w:val="22"/>
          <w:lang w:eastAsia="zh-CN"/>
        </w:rPr>
        <w:t xml:space="preserve">companies. Differences in assumed algorithms result in an inconsistent and misleading picture of achievable complexity. There is also a major issue that the complexity analysis does not consider the </w:t>
      </w:r>
      <w:r w:rsidR="00D32E21">
        <w:rPr>
          <w:sz w:val="22"/>
          <w:szCs w:val="22"/>
          <w:lang w:eastAsia="zh-CN"/>
        </w:rPr>
        <w:t xml:space="preserve">impact of the </w:t>
      </w:r>
      <w:r>
        <w:rPr>
          <w:sz w:val="22"/>
          <w:szCs w:val="22"/>
          <w:lang w:eastAsia="zh-CN"/>
        </w:rPr>
        <w:t xml:space="preserve">much lower PSS/SSS transmit power </w:t>
      </w:r>
      <w:r w:rsidR="00D32E21">
        <w:rPr>
          <w:sz w:val="22"/>
          <w:szCs w:val="22"/>
          <w:lang w:eastAsia="zh-CN"/>
        </w:rPr>
        <w:t xml:space="preserve">that is </w:t>
      </w:r>
      <w:r>
        <w:rPr>
          <w:sz w:val="22"/>
          <w:szCs w:val="22"/>
          <w:lang w:eastAsia="zh-CN"/>
        </w:rPr>
        <w:t>available for an in-band deployment compare</w:t>
      </w:r>
      <w:r w:rsidR="00D32E21">
        <w:rPr>
          <w:sz w:val="22"/>
          <w:szCs w:val="22"/>
          <w:lang w:eastAsia="zh-CN"/>
        </w:rPr>
        <w:t>d with a standalone deployment</w:t>
      </w:r>
      <w:r>
        <w:rPr>
          <w:sz w:val="22"/>
          <w:szCs w:val="22"/>
          <w:lang w:eastAsia="zh-CN"/>
        </w:rPr>
        <w:t>.</w:t>
      </w:r>
    </w:p>
    <w:p w:rsidR="003736E2" w:rsidRDefault="003736E2" w:rsidP="003736E2">
      <w:pPr>
        <w:spacing w:before="120" w:after="120" w:line="300" w:lineRule="auto"/>
        <w:jc w:val="both"/>
        <w:rPr>
          <w:sz w:val="22"/>
          <w:szCs w:val="22"/>
          <w:lang w:eastAsia="zh-CN"/>
        </w:rPr>
      </w:pPr>
      <w:r>
        <w:rPr>
          <w:sz w:val="22"/>
          <w:szCs w:val="22"/>
          <w:lang w:eastAsia="zh-CN"/>
        </w:rPr>
        <w:t xml:space="preserve">The reason the synchronisation complexity for NB-LTE is higher than for NB-CIoT is that the PSS and SSS signals for NB-LTE are highly constrained by the objective to fit the existing LTE downlink physical design in terms of LTE symbol duration, cyclic prefix duration and frame structure. This leads to a sub-optimum design in terms of performance and complexity in comparison with NB-CIoT which can use an optimised PSS/SSS design with far fewer constraints. Particular issues with the NB-LTE PSS and SSS design, even for a standalone deployment, are the multiple CP durations and the fact that the CP durations are a non-integer number of samples when operating at 240 kHz sampling rate. </w:t>
      </w:r>
    </w:p>
    <w:p w:rsidR="003736E2" w:rsidRDefault="003736E2" w:rsidP="003736E2">
      <w:pPr>
        <w:spacing w:before="120" w:after="120" w:line="300" w:lineRule="auto"/>
        <w:jc w:val="both"/>
        <w:rPr>
          <w:sz w:val="22"/>
          <w:szCs w:val="22"/>
          <w:lang w:eastAsia="zh-CN"/>
        </w:rPr>
      </w:pPr>
      <w:r>
        <w:rPr>
          <w:sz w:val="22"/>
          <w:szCs w:val="22"/>
          <w:lang w:eastAsia="zh-CN"/>
        </w:rPr>
        <w:t>In the case of a potential in-band deployment, further substantial complications are the puncturing from necessary LTE signals and the much lower downlink transmit power</w:t>
      </w:r>
      <w:r w:rsidR="00B24FBA">
        <w:rPr>
          <w:sz w:val="22"/>
          <w:szCs w:val="22"/>
          <w:lang w:eastAsia="zh-CN"/>
        </w:rPr>
        <w:t xml:space="preserve"> (due to limitations on feasible power boosting)</w:t>
      </w:r>
      <w:r>
        <w:rPr>
          <w:sz w:val="22"/>
          <w:szCs w:val="22"/>
          <w:lang w:eastAsia="zh-CN"/>
        </w:rPr>
        <w:t>. In any case, there appears to be no NB-LTE contributions to show how an NB-LTE synchroniser can achieve the required performance for in-band deployment.</w:t>
      </w:r>
      <w:r w:rsidR="00A8455D">
        <w:rPr>
          <w:sz w:val="22"/>
          <w:szCs w:val="22"/>
          <w:lang w:eastAsia="zh-CN"/>
        </w:rPr>
        <w:t xml:space="preserve"> Consequently, it appears that in-band deployment has not been considered in the device complexity analysis, at least with respect to synchronisation complexity.</w:t>
      </w:r>
    </w:p>
    <w:p w:rsidR="003736E2" w:rsidRDefault="003736E2" w:rsidP="003736E2">
      <w:pPr>
        <w:spacing w:before="120" w:after="120" w:line="300" w:lineRule="auto"/>
        <w:jc w:val="both"/>
        <w:rPr>
          <w:sz w:val="22"/>
          <w:szCs w:val="22"/>
          <w:lang w:eastAsia="zh-CN"/>
        </w:rPr>
      </w:pPr>
      <w:r>
        <w:rPr>
          <w:sz w:val="22"/>
          <w:szCs w:val="22"/>
          <w:lang w:eastAsia="zh-CN"/>
        </w:rPr>
        <w:t>In terms of M-PDSCH decoding complexity for NB-LTE, a bottleneck in the processing can be the tail biting convolution decoder or Turbo decoder. Although, the average complexity might appear to be acceptable, there is a potential key issue that if the decoding of a packet must be completed within a tight turn-around time in order to satisfy the protocol requirements, then the peak processing load due to</w:t>
      </w:r>
      <w:r w:rsidRPr="000679A7">
        <w:rPr>
          <w:sz w:val="22"/>
          <w:szCs w:val="22"/>
          <w:lang w:eastAsia="zh-CN"/>
        </w:rPr>
        <w:t xml:space="preserve"> </w:t>
      </w:r>
      <w:r>
        <w:rPr>
          <w:sz w:val="22"/>
          <w:szCs w:val="22"/>
          <w:lang w:eastAsia="zh-CN"/>
        </w:rPr>
        <w:t xml:space="preserve">the tail biting convolution decoder or Turbo decoder can be much higher. It is not clear that this aspect has been considered in the complexity analysis.  </w:t>
      </w:r>
    </w:p>
    <w:p w:rsidR="00B849A6" w:rsidRPr="00DD528B" w:rsidRDefault="0009527E" w:rsidP="006E0073">
      <w:pPr>
        <w:pStyle w:val="Heading2"/>
        <w:numPr>
          <w:ilvl w:val="1"/>
          <w:numId w:val="2"/>
        </w:numPr>
        <w:rPr>
          <w:rFonts w:ascii="Times New Roman" w:hAnsi="Times New Roman"/>
          <w:b/>
          <w:sz w:val="28"/>
          <w:szCs w:val="28"/>
        </w:rPr>
      </w:pPr>
      <w:r w:rsidRPr="00DD528B">
        <w:rPr>
          <w:rFonts w:ascii="Times New Roman" w:hAnsi="Times New Roman"/>
          <w:b/>
          <w:sz w:val="28"/>
          <w:szCs w:val="28"/>
        </w:rPr>
        <w:t xml:space="preserve">Comments </w:t>
      </w:r>
      <w:r w:rsidR="00593AF4" w:rsidRPr="00DD528B">
        <w:rPr>
          <w:rFonts w:ascii="Times New Roman" w:hAnsi="Times New Roman"/>
          <w:b/>
          <w:sz w:val="28"/>
          <w:szCs w:val="28"/>
        </w:rPr>
        <w:t>to RP</w:t>
      </w:r>
      <w:r w:rsidRPr="00DD528B">
        <w:rPr>
          <w:rFonts w:ascii="Times New Roman" w:hAnsi="Times New Roman"/>
          <w:b/>
          <w:sz w:val="28"/>
          <w:szCs w:val="28"/>
        </w:rPr>
        <w:t>-151</w:t>
      </w:r>
      <w:r w:rsidR="004E1B1A" w:rsidRPr="00DD528B">
        <w:rPr>
          <w:rFonts w:ascii="Times New Roman" w:hAnsi="Times New Roman"/>
          <w:b/>
          <w:sz w:val="28"/>
          <w:szCs w:val="28"/>
        </w:rPr>
        <w:t>392</w:t>
      </w:r>
      <w:r w:rsidRPr="00DD528B">
        <w:rPr>
          <w:rFonts w:ascii="Times New Roman" w:hAnsi="Times New Roman"/>
          <w:b/>
          <w:sz w:val="28"/>
          <w:szCs w:val="28"/>
        </w:rPr>
        <w:t xml:space="preserve"> “</w:t>
      </w:r>
      <w:r w:rsidR="004E1B1A" w:rsidRPr="00DD528B">
        <w:rPr>
          <w:rFonts w:ascii="Times New Roman" w:hAnsi="Times New Roman"/>
          <w:b/>
          <w:sz w:val="28"/>
          <w:szCs w:val="28"/>
        </w:rPr>
        <w:t>NB-LTE - Improved indoor coverage</w:t>
      </w:r>
      <w:r w:rsidRPr="00DD528B">
        <w:rPr>
          <w:rFonts w:ascii="Times New Roman" w:hAnsi="Times New Roman"/>
          <w:b/>
          <w:sz w:val="28"/>
          <w:szCs w:val="28"/>
        </w:rPr>
        <w:t xml:space="preserve">” </w:t>
      </w:r>
      <w:fldSimple w:instr=" REF _Ref429664254 \n \h  \* MERGEFORMAT ">
        <w:r w:rsidR="00846446">
          <w:rPr>
            <w:rFonts w:ascii="Times New Roman" w:hAnsi="Times New Roman"/>
            <w:b/>
            <w:sz w:val="28"/>
            <w:szCs w:val="28"/>
          </w:rPr>
          <w:t>[9]</w:t>
        </w:r>
      </w:fldSimple>
    </w:p>
    <w:p w:rsidR="003736E2" w:rsidRPr="003E2FC0" w:rsidRDefault="0091705E" w:rsidP="000E39D1">
      <w:pPr>
        <w:pStyle w:val="a"/>
        <w:numPr>
          <w:ilvl w:val="0"/>
          <w:numId w:val="15"/>
        </w:numPr>
        <w:spacing w:before="120" w:after="120" w:line="300" w:lineRule="auto"/>
        <w:rPr>
          <w:rFonts w:ascii="Times New Roman" w:hAnsi="Times New Roman" w:cs="Times New Roman"/>
          <w:b/>
          <w:sz w:val="22"/>
          <w:szCs w:val="22"/>
        </w:rPr>
      </w:pPr>
      <w:bookmarkStart w:id="39" w:name="_Ref429913769"/>
      <w:bookmarkStart w:id="40" w:name="_Ref429930349"/>
      <w:r w:rsidRPr="003E2FC0">
        <w:rPr>
          <w:rFonts w:ascii="Times New Roman" w:hAnsi="Times New Roman" w:cs="Times New Roman" w:hint="eastAsia"/>
          <w:b/>
          <w:sz w:val="22"/>
          <w:szCs w:val="22"/>
        </w:rPr>
        <w:t xml:space="preserve"> </w:t>
      </w:r>
      <w:bookmarkStart w:id="41" w:name="_Ref429996448"/>
      <w:r w:rsidR="00EE38D9" w:rsidRPr="003E2FC0">
        <w:rPr>
          <w:rFonts w:ascii="Times New Roman" w:hAnsi="Times New Roman" w:cs="Times New Roman" w:hint="eastAsia"/>
          <w:b/>
          <w:sz w:val="22"/>
          <w:szCs w:val="22"/>
        </w:rPr>
        <w:t>Poor residual timing error performance</w:t>
      </w:r>
      <w:bookmarkEnd w:id="39"/>
      <w:bookmarkEnd w:id="40"/>
      <w:bookmarkEnd w:id="41"/>
    </w:p>
    <w:p w:rsidR="003736E2" w:rsidRDefault="003736E2" w:rsidP="003736E2">
      <w:pPr>
        <w:spacing w:before="120" w:after="120" w:line="300" w:lineRule="auto"/>
        <w:jc w:val="both"/>
        <w:rPr>
          <w:sz w:val="22"/>
          <w:szCs w:val="22"/>
          <w:lang w:eastAsia="zh-CN"/>
        </w:rPr>
      </w:pPr>
      <w:r>
        <w:rPr>
          <w:rFonts w:hint="eastAsia"/>
          <w:sz w:val="22"/>
          <w:szCs w:val="22"/>
          <w:lang w:eastAsia="zh-CN"/>
        </w:rPr>
        <w:t>The network synchronization performance is a critical input for the other evaluations (e.g. data/control channel coverage, latency, battery life, device complexity and system capacity) in all the CIoT systems. GERAN extensively discuss</w:t>
      </w:r>
      <w:r>
        <w:rPr>
          <w:sz w:val="22"/>
          <w:szCs w:val="22"/>
          <w:lang w:eastAsia="zh-CN"/>
        </w:rPr>
        <w:t>ed</w:t>
      </w:r>
      <w:r>
        <w:rPr>
          <w:rFonts w:hint="eastAsia"/>
          <w:sz w:val="22"/>
          <w:szCs w:val="22"/>
          <w:lang w:eastAsia="zh-CN"/>
        </w:rPr>
        <w:t xml:space="preserve"> the evaluation of different network synchronization designs </w:t>
      </w:r>
      <w:r>
        <w:rPr>
          <w:sz w:val="22"/>
          <w:szCs w:val="22"/>
          <w:lang w:eastAsia="zh-CN"/>
        </w:rPr>
        <w:lastRenderedPageBreak/>
        <w:t xml:space="preserve">for clean-slate solutions, </w:t>
      </w:r>
      <w:r>
        <w:rPr>
          <w:rFonts w:hint="eastAsia"/>
          <w:sz w:val="22"/>
          <w:szCs w:val="22"/>
          <w:lang w:eastAsia="zh-CN"/>
        </w:rPr>
        <w:t xml:space="preserve">attempting to make the evaluations </w:t>
      </w:r>
      <w:r>
        <w:rPr>
          <w:sz w:val="22"/>
          <w:szCs w:val="22"/>
          <w:lang w:eastAsia="zh-CN"/>
        </w:rPr>
        <w:t xml:space="preserve">reflect the </w:t>
      </w:r>
      <w:r>
        <w:rPr>
          <w:rFonts w:hint="eastAsia"/>
          <w:sz w:val="22"/>
          <w:szCs w:val="22"/>
          <w:lang w:eastAsia="zh-CN"/>
        </w:rPr>
        <w:t xml:space="preserve">real performance in </w:t>
      </w:r>
      <w:r>
        <w:rPr>
          <w:sz w:val="22"/>
          <w:szCs w:val="22"/>
          <w:lang w:eastAsia="zh-CN"/>
        </w:rPr>
        <w:t>practical</w:t>
      </w:r>
      <w:r>
        <w:rPr>
          <w:rFonts w:hint="eastAsia"/>
          <w:sz w:val="22"/>
          <w:szCs w:val="22"/>
          <w:lang w:eastAsia="zh-CN"/>
        </w:rPr>
        <w:t xml:space="preserve"> implementation</w:t>
      </w:r>
      <w:r w:rsidR="002E5D54">
        <w:rPr>
          <w:sz w:val="22"/>
          <w:szCs w:val="22"/>
          <w:lang w:eastAsia="zh-CN"/>
        </w:rPr>
        <w:t>s</w:t>
      </w:r>
      <w:r>
        <w:rPr>
          <w:rFonts w:hint="eastAsia"/>
          <w:sz w:val="22"/>
          <w:szCs w:val="22"/>
          <w:lang w:eastAsia="zh-CN"/>
        </w:rPr>
        <w:t xml:space="preserve"> to the largest extent. </w:t>
      </w:r>
      <w:r w:rsidR="00B43738">
        <w:rPr>
          <w:sz w:val="22"/>
          <w:szCs w:val="22"/>
          <w:lang w:eastAsia="zh-CN"/>
        </w:rPr>
        <w:t>However, f</w:t>
      </w:r>
      <w:r>
        <w:rPr>
          <w:rFonts w:hint="eastAsia"/>
          <w:sz w:val="22"/>
          <w:szCs w:val="22"/>
          <w:lang w:eastAsia="zh-CN"/>
        </w:rPr>
        <w:t xml:space="preserve">or </w:t>
      </w:r>
      <w:r>
        <w:rPr>
          <w:sz w:val="22"/>
          <w:szCs w:val="22"/>
          <w:lang w:eastAsia="zh-CN"/>
        </w:rPr>
        <w:t>NB-LTE</w:t>
      </w:r>
      <w:r w:rsidR="00B43738">
        <w:rPr>
          <w:sz w:val="22"/>
          <w:szCs w:val="22"/>
          <w:lang w:eastAsia="zh-CN"/>
        </w:rPr>
        <w:t xml:space="preserve"> </w:t>
      </w:r>
      <w:r>
        <w:rPr>
          <w:rFonts w:hint="eastAsia"/>
          <w:sz w:val="22"/>
          <w:szCs w:val="22"/>
          <w:lang w:eastAsia="zh-CN"/>
        </w:rPr>
        <w:t>it is unclear</w:t>
      </w:r>
      <w:r>
        <w:rPr>
          <w:sz w:val="22"/>
          <w:szCs w:val="22"/>
          <w:lang w:eastAsia="zh-CN"/>
        </w:rPr>
        <w:t xml:space="preserve"> </w:t>
      </w:r>
      <w:r>
        <w:rPr>
          <w:rFonts w:hint="eastAsia"/>
          <w:sz w:val="22"/>
          <w:szCs w:val="22"/>
          <w:lang w:eastAsia="zh-CN"/>
        </w:rPr>
        <w:t>what kind of algorithm (e.g. one-shot detection or accumulation based detection) is employed to run the simulations</w:t>
      </w:r>
      <w:r w:rsidR="00B43738">
        <w:rPr>
          <w:sz w:val="22"/>
          <w:szCs w:val="22"/>
          <w:lang w:eastAsia="zh-CN"/>
        </w:rPr>
        <w:t>. Therefore,</w:t>
      </w:r>
      <w:r>
        <w:rPr>
          <w:rFonts w:hint="eastAsia"/>
          <w:sz w:val="22"/>
          <w:szCs w:val="22"/>
          <w:lang w:eastAsia="zh-CN"/>
        </w:rPr>
        <w:t xml:space="preserve"> </w:t>
      </w:r>
      <w:r>
        <w:rPr>
          <w:sz w:val="22"/>
          <w:szCs w:val="22"/>
          <w:lang w:eastAsia="zh-CN"/>
        </w:rPr>
        <w:t>other</w:t>
      </w:r>
      <w:r>
        <w:rPr>
          <w:rFonts w:hint="eastAsia"/>
          <w:sz w:val="22"/>
          <w:szCs w:val="22"/>
          <w:lang w:eastAsia="zh-CN"/>
        </w:rPr>
        <w:t xml:space="preserve"> companies </w:t>
      </w:r>
      <w:r>
        <w:rPr>
          <w:sz w:val="22"/>
          <w:szCs w:val="22"/>
          <w:lang w:eastAsia="zh-CN"/>
        </w:rPr>
        <w:t xml:space="preserve">are unable to reliably </w:t>
      </w:r>
      <w:r>
        <w:rPr>
          <w:rFonts w:hint="eastAsia"/>
          <w:sz w:val="22"/>
          <w:szCs w:val="22"/>
          <w:lang w:eastAsia="zh-CN"/>
        </w:rPr>
        <w:t>review or reproduce the results to validate the design. Note that the proponents of each complete</w:t>
      </w:r>
      <w:r w:rsidR="00B43738">
        <w:rPr>
          <w:sz w:val="22"/>
          <w:szCs w:val="22"/>
          <w:lang w:eastAsia="zh-CN"/>
        </w:rPr>
        <w:t>d</w:t>
      </w:r>
      <w:r>
        <w:rPr>
          <w:rFonts w:hint="eastAsia"/>
          <w:sz w:val="22"/>
          <w:szCs w:val="22"/>
          <w:lang w:eastAsia="zh-CN"/>
        </w:rPr>
        <w:t xml:space="preserve"> solution </w:t>
      </w:r>
      <w:r w:rsidR="00B43738">
        <w:rPr>
          <w:sz w:val="22"/>
          <w:szCs w:val="22"/>
          <w:lang w:eastAsia="zh-CN"/>
        </w:rPr>
        <w:t>in the</w:t>
      </w:r>
      <w:r>
        <w:rPr>
          <w:rFonts w:hint="eastAsia"/>
          <w:sz w:val="22"/>
          <w:szCs w:val="22"/>
          <w:lang w:eastAsia="zh-CN"/>
        </w:rPr>
        <w:t xml:space="preserve"> GERAN </w:t>
      </w:r>
      <w:r w:rsidR="00B43738">
        <w:rPr>
          <w:sz w:val="22"/>
          <w:szCs w:val="22"/>
          <w:lang w:eastAsia="zh-CN"/>
        </w:rPr>
        <w:t>study</w:t>
      </w:r>
      <w:r>
        <w:rPr>
          <w:rFonts w:hint="eastAsia"/>
          <w:sz w:val="22"/>
          <w:szCs w:val="22"/>
          <w:lang w:eastAsia="zh-CN"/>
        </w:rPr>
        <w:t xml:space="preserve"> (</w:t>
      </w:r>
      <w:r w:rsidR="00B43738">
        <w:rPr>
          <w:sz w:val="22"/>
          <w:szCs w:val="22"/>
          <w:lang w:eastAsia="zh-CN"/>
        </w:rPr>
        <w:t>i</w:t>
      </w:r>
      <w:r>
        <w:rPr>
          <w:rFonts w:hint="eastAsia"/>
          <w:sz w:val="22"/>
          <w:szCs w:val="22"/>
          <w:lang w:eastAsia="zh-CN"/>
        </w:rPr>
        <w:t>.</w:t>
      </w:r>
      <w:r w:rsidR="00B43738">
        <w:rPr>
          <w:sz w:val="22"/>
          <w:szCs w:val="22"/>
          <w:lang w:eastAsia="zh-CN"/>
        </w:rPr>
        <w:t>e</w:t>
      </w:r>
      <w:r>
        <w:rPr>
          <w:rFonts w:hint="eastAsia"/>
          <w:sz w:val="22"/>
          <w:szCs w:val="22"/>
          <w:lang w:eastAsia="zh-CN"/>
        </w:rPr>
        <w:t>. EC-GSM and NB-CIoT) provided their synchronization algorithms on which the analysis of corresponding device complexity was also based.</w:t>
      </w:r>
    </w:p>
    <w:p w:rsidR="00AD6468" w:rsidRDefault="002E5D54" w:rsidP="002E5B53">
      <w:pPr>
        <w:spacing w:before="120" w:after="120" w:line="300" w:lineRule="auto"/>
        <w:jc w:val="both"/>
        <w:rPr>
          <w:sz w:val="22"/>
          <w:szCs w:val="22"/>
          <w:lang w:eastAsia="zh-CN"/>
        </w:rPr>
      </w:pPr>
      <w:r>
        <w:rPr>
          <w:sz w:val="22"/>
          <w:szCs w:val="22"/>
          <w:lang w:eastAsia="zh-CN"/>
        </w:rPr>
        <w:t>Furthermore</w:t>
      </w:r>
      <w:r w:rsidR="003736E2">
        <w:rPr>
          <w:rFonts w:hint="eastAsia"/>
          <w:sz w:val="22"/>
          <w:szCs w:val="22"/>
          <w:lang w:eastAsia="zh-CN"/>
        </w:rPr>
        <w:t xml:space="preserve">, based on the existing evaluations in </w:t>
      </w:r>
      <w:r w:rsidR="00614034">
        <w:rPr>
          <w:sz w:val="22"/>
          <w:szCs w:val="22"/>
          <w:lang w:eastAsia="zh-CN"/>
        </w:rPr>
        <w:fldChar w:fldCharType="begin"/>
      </w:r>
      <w:r w:rsidR="003736E2">
        <w:rPr>
          <w:sz w:val="22"/>
          <w:szCs w:val="22"/>
          <w:lang w:eastAsia="zh-CN"/>
        </w:rPr>
        <w:instrText xml:space="preserve"> </w:instrText>
      </w:r>
      <w:r w:rsidR="003736E2">
        <w:rPr>
          <w:rFonts w:hint="eastAsia"/>
          <w:sz w:val="22"/>
          <w:szCs w:val="22"/>
          <w:lang w:eastAsia="zh-CN"/>
        </w:rPr>
        <w:instrText>REF _Ref429664254 \n \h</w:instrText>
      </w:r>
      <w:r w:rsidR="003736E2">
        <w:rPr>
          <w:sz w:val="22"/>
          <w:szCs w:val="22"/>
          <w:lang w:eastAsia="zh-CN"/>
        </w:rPr>
        <w:instrText xml:space="preserve"> </w:instrText>
      </w:r>
      <w:r w:rsidR="00614034">
        <w:rPr>
          <w:sz w:val="22"/>
          <w:szCs w:val="22"/>
          <w:lang w:eastAsia="zh-CN"/>
        </w:rPr>
      </w:r>
      <w:r w:rsidR="00614034">
        <w:rPr>
          <w:sz w:val="22"/>
          <w:szCs w:val="22"/>
          <w:lang w:eastAsia="zh-CN"/>
        </w:rPr>
        <w:fldChar w:fldCharType="separate"/>
      </w:r>
      <w:r w:rsidR="00846446">
        <w:rPr>
          <w:sz w:val="22"/>
          <w:szCs w:val="22"/>
          <w:lang w:eastAsia="zh-CN"/>
        </w:rPr>
        <w:t>[9]</w:t>
      </w:r>
      <w:r w:rsidR="00614034">
        <w:rPr>
          <w:sz w:val="22"/>
          <w:szCs w:val="22"/>
          <w:lang w:eastAsia="zh-CN"/>
        </w:rPr>
        <w:fldChar w:fldCharType="end"/>
      </w:r>
      <w:r>
        <w:rPr>
          <w:sz w:val="22"/>
          <w:szCs w:val="22"/>
          <w:lang w:eastAsia="zh-CN"/>
        </w:rPr>
        <w:t xml:space="preserve"> (which are for standalone deployments)</w:t>
      </w:r>
      <w:r w:rsidR="003736E2">
        <w:rPr>
          <w:rFonts w:hint="eastAsia"/>
          <w:sz w:val="22"/>
          <w:szCs w:val="22"/>
          <w:lang w:eastAsia="zh-CN"/>
        </w:rPr>
        <w:t>, t</w:t>
      </w:r>
      <w:r w:rsidR="003736E2" w:rsidRPr="003310C2">
        <w:rPr>
          <w:rFonts w:hint="eastAsia"/>
          <w:sz w:val="22"/>
          <w:szCs w:val="22"/>
          <w:lang w:eastAsia="zh-CN"/>
        </w:rPr>
        <w:t>he residual timing error is about +/-3</w:t>
      </w:r>
      <w:r w:rsidR="003736E2">
        <w:rPr>
          <w:rFonts w:hint="eastAsia"/>
          <w:sz w:val="22"/>
          <w:szCs w:val="22"/>
          <w:lang w:eastAsia="zh-CN"/>
        </w:rPr>
        <w:t xml:space="preserve"> u</w:t>
      </w:r>
      <w:r w:rsidR="003736E2" w:rsidRPr="003310C2">
        <w:rPr>
          <w:rFonts w:hint="eastAsia"/>
          <w:sz w:val="22"/>
          <w:szCs w:val="22"/>
          <w:lang w:eastAsia="zh-CN"/>
        </w:rPr>
        <w:t>s at 192kHz sampling rate which accounts for more than half of the</w:t>
      </w:r>
      <w:r w:rsidR="003736E2">
        <w:rPr>
          <w:rFonts w:hint="eastAsia"/>
          <w:sz w:val="22"/>
          <w:szCs w:val="22"/>
          <w:lang w:eastAsia="zh-CN"/>
        </w:rPr>
        <w:t xml:space="preserve"> length of</w:t>
      </w:r>
      <w:r w:rsidR="003736E2" w:rsidRPr="003310C2">
        <w:rPr>
          <w:rFonts w:hint="eastAsia"/>
          <w:sz w:val="22"/>
          <w:szCs w:val="22"/>
          <w:lang w:eastAsia="zh-CN"/>
        </w:rPr>
        <w:t xml:space="preserve"> </w:t>
      </w:r>
      <w:r w:rsidR="003736E2">
        <w:rPr>
          <w:rFonts w:hint="eastAsia"/>
          <w:sz w:val="22"/>
          <w:szCs w:val="22"/>
          <w:lang w:eastAsia="zh-CN"/>
        </w:rPr>
        <w:t xml:space="preserve">a downlink </w:t>
      </w:r>
      <w:r w:rsidR="003736E2" w:rsidRPr="003310C2">
        <w:rPr>
          <w:rFonts w:hint="eastAsia"/>
          <w:sz w:val="22"/>
          <w:szCs w:val="22"/>
          <w:lang w:eastAsia="zh-CN"/>
        </w:rPr>
        <w:t>normal CP (</w:t>
      </w:r>
      <w:r w:rsidR="003736E2">
        <w:rPr>
          <w:rFonts w:hint="eastAsia"/>
          <w:sz w:val="22"/>
          <w:szCs w:val="22"/>
          <w:lang w:eastAsia="zh-CN"/>
        </w:rPr>
        <w:t>4.7us</w:t>
      </w:r>
      <w:r w:rsidR="003736E2" w:rsidRPr="003310C2">
        <w:rPr>
          <w:rFonts w:hint="eastAsia"/>
          <w:sz w:val="22"/>
          <w:szCs w:val="22"/>
          <w:lang w:eastAsia="zh-CN"/>
        </w:rPr>
        <w:t xml:space="preserve">) and </w:t>
      </w:r>
      <w:r w:rsidR="003736E2">
        <w:rPr>
          <w:rFonts w:hint="eastAsia"/>
          <w:sz w:val="22"/>
          <w:szCs w:val="22"/>
          <w:lang w:eastAsia="zh-CN"/>
        </w:rPr>
        <w:t xml:space="preserve">is </w:t>
      </w:r>
      <w:r w:rsidR="003736E2" w:rsidRPr="003310C2">
        <w:rPr>
          <w:rFonts w:hint="eastAsia"/>
          <w:sz w:val="22"/>
          <w:szCs w:val="22"/>
          <w:lang w:eastAsia="zh-CN"/>
        </w:rPr>
        <w:t xml:space="preserve">far larger than </w:t>
      </w:r>
      <w:r w:rsidR="00B43738">
        <w:rPr>
          <w:sz w:val="22"/>
          <w:szCs w:val="22"/>
          <w:lang w:eastAsia="zh-CN"/>
        </w:rPr>
        <w:t xml:space="preserve">the corresponding </w:t>
      </w:r>
      <w:r w:rsidR="003736E2" w:rsidRPr="003310C2">
        <w:rPr>
          <w:rFonts w:hint="eastAsia"/>
          <w:sz w:val="22"/>
          <w:szCs w:val="22"/>
          <w:lang w:eastAsia="zh-CN"/>
        </w:rPr>
        <w:t>LTE</w:t>
      </w:r>
      <w:r w:rsidR="003736E2">
        <w:rPr>
          <w:rFonts w:hint="eastAsia"/>
          <w:sz w:val="22"/>
          <w:szCs w:val="22"/>
          <w:lang w:eastAsia="zh-CN"/>
        </w:rPr>
        <w:t xml:space="preserve"> requirement (0.39us). This will significantly weaken the </w:t>
      </w:r>
      <w:r w:rsidR="00B43738">
        <w:rPr>
          <w:sz w:val="22"/>
          <w:szCs w:val="22"/>
          <w:lang w:eastAsia="zh-CN"/>
        </w:rPr>
        <w:t>performance of the</w:t>
      </w:r>
      <w:r w:rsidR="003736E2">
        <w:rPr>
          <w:rFonts w:hint="eastAsia"/>
          <w:sz w:val="22"/>
          <w:szCs w:val="22"/>
          <w:lang w:eastAsia="zh-CN"/>
        </w:rPr>
        <w:t xml:space="preserve"> downlink </w:t>
      </w:r>
      <w:r w:rsidR="00B43738">
        <w:rPr>
          <w:sz w:val="22"/>
          <w:szCs w:val="22"/>
          <w:lang w:eastAsia="zh-CN"/>
        </w:rPr>
        <w:t xml:space="preserve">with high </w:t>
      </w:r>
      <w:r w:rsidR="003736E2">
        <w:rPr>
          <w:rFonts w:hint="eastAsia"/>
          <w:sz w:val="22"/>
          <w:szCs w:val="22"/>
          <w:lang w:eastAsia="zh-CN"/>
        </w:rPr>
        <w:t>multipath</w:t>
      </w:r>
      <w:r w:rsidR="00B43738">
        <w:rPr>
          <w:sz w:val="22"/>
          <w:szCs w:val="22"/>
          <w:lang w:eastAsia="zh-CN"/>
        </w:rPr>
        <w:t xml:space="preserve"> delay spread channels, because a substantial amount of the CP can be lost just due to timing errors</w:t>
      </w:r>
      <w:r w:rsidR="003736E2">
        <w:rPr>
          <w:rFonts w:hint="eastAsia"/>
          <w:sz w:val="22"/>
          <w:szCs w:val="22"/>
          <w:lang w:eastAsia="zh-CN"/>
        </w:rPr>
        <w:t xml:space="preserve">. </w:t>
      </w:r>
    </w:p>
    <w:p w:rsidR="0078491B" w:rsidRDefault="00BC6C58" w:rsidP="0078491B">
      <w:pPr>
        <w:spacing w:before="120" w:after="120" w:line="300" w:lineRule="auto"/>
        <w:jc w:val="both"/>
        <w:rPr>
          <w:sz w:val="22"/>
          <w:szCs w:val="22"/>
          <w:lang w:eastAsia="zh-CN"/>
        </w:rPr>
      </w:pPr>
      <w:r>
        <w:rPr>
          <w:rFonts w:hint="eastAsia"/>
          <w:sz w:val="22"/>
          <w:szCs w:val="22"/>
          <w:lang w:eastAsia="zh-CN"/>
        </w:rPr>
        <w:t xml:space="preserve">In fact, maintaining the 15 kHz subcarrier bandwidth </w:t>
      </w:r>
      <w:r w:rsidR="0035706A">
        <w:rPr>
          <w:rFonts w:hint="eastAsia"/>
          <w:sz w:val="22"/>
          <w:szCs w:val="22"/>
          <w:lang w:eastAsia="zh-CN"/>
        </w:rPr>
        <w:t xml:space="preserve">as LTE also </w:t>
      </w:r>
      <w:r>
        <w:rPr>
          <w:rFonts w:hint="eastAsia"/>
          <w:sz w:val="22"/>
          <w:szCs w:val="22"/>
          <w:lang w:eastAsia="zh-CN"/>
        </w:rPr>
        <w:t xml:space="preserve">sets the same </w:t>
      </w:r>
      <w:r w:rsidR="0035706A">
        <w:rPr>
          <w:rFonts w:hint="eastAsia"/>
          <w:sz w:val="22"/>
          <w:szCs w:val="22"/>
          <w:lang w:eastAsia="zh-CN"/>
        </w:rPr>
        <w:t xml:space="preserve">high </w:t>
      </w:r>
      <w:r>
        <w:rPr>
          <w:rFonts w:hint="eastAsia"/>
          <w:sz w:val="22"/>
          <w:szCs w:val="22"/>
          <w:lang w:eastAsia="zh-CN"/>
        </w:rPr>
        <w:t xml:space="preserve">synchronization precision requirement as LTE. However, it is very difficult for </w:t>
      </w:r>
      <w:r w:rsidRPr="0078491B">
        <w:rPr>
          <w:sz w:val="22"/>
          <w:szCs w:val="22"/>
          <w:lang w:eastAsia="zh-CN"/>
        </w:rPr>
        <w:t xml:space="preserve">NB-LTE </w:t>
      </w:r>
      <w:r>
        <w:rPr>
          <w:rFonts w:hint="eastAsia"/>
          <w:sz w:val="22"/>
          <w:szCs w:val="22"/>
          <w:lang w:eastAsia="zh-CN"/>
        </w:rPr>
        <w:t xml:space="preserve">to meet such a requirement due to the 180 kHz </w:t>
      </w:r>
      <w:r w:rsidR="0035706A">
        <w:rPr>
          <w:rFonts w:hint="eastAsia"/>
          <w:sz w:val="22"/>
          <w:szCs w:val="22"/>
          <w:lang w:eastAsia="zh-CN"/>
        </w:rPr>
        <w:t>PSS</w:t>
      </w:r>
      <w:r>
        <w:rPr>
          <w:rFonts w:hint="eastAsia"/>
          <w:sz w:val="22"/>
          <w:szCs w:val="22"/>
          <w:lang w:eastAsia="zh-CN"/>
        </w:rPr>
        <w:t xml:space="preserve"> bandwidth, because </w:t>
      </w:r>
      <w:r w:rsidR="0078491B" w:rsidRPr="0078491B">
        <w:rPr>
          <w:sz w:val="22"/>
          <w:szCs w:val="22"/>
          <w:lang w:eastAsia="zh-CN"/>
        </w:rPr>
        <w:t>the precision is inversely proportional to PSS bandwidth</w:t>
      </w:r>
      <w:r w:rsidR="0035706A">
        <w:rPr>
          <w:rFonts w:hint="eastAsia"/>
          <w:sz w:val="22"/>
          <w:szCs w:val="22"/>
          <w:lang w:eastAsia="zh-CN"/>
        </w:rPr>
        <w:t xml:space="preserve"> (assuming the same sampling rate)</w:t>
      </w:r>
      <w:r w:rsidR="0078491B" w:rsidRPr="0078491B">
        <w:rPr>
          <w:sz w:val="22"/>
          <w:szCs w:val="22"/>
          <w:lang w:eastAsia="zh-CN"/>
        </w:rPr>
        <w:t>. Although it may be possible to increase the synchro</w:t>
      </w:r>
      <w:r>
        <w:rPr>
          <w:sz w:val="22"/>
          <w:szCs w:val="22"/>
          <w:lang w:eastAsia="zh-CN"/>
        </w:rPr>
        <w:t>nization precision by accumulat</w:t>
      </w:r>
      <w:r>
        <w:rPr>
          <w:rFonts w:hint="eastAsia"/>
          <w:sz w:val="22"/>
          <w:szCs w:val="22"/>
          <w:lang w:eastAsia="zh-CN"/>
        </w:rPr>
        <w:t>ing</w:t>
      </w:r>
      <w:r w:rsidR="0078491B" w:rsidRPr="0078491B">
        <w:rPr>
          <w:sz w:val="22"/>
          <w:szCs w:val="22"/>
          <w:lang w:eastAsia="zh-CN"/>
        </w:rPr>
        <w:t xml:space="preserve"> different PSS signals, the available number of accumulation</w:t>
      </w:r>
      <w:r>
        <w:rPr>
          <w:rFonts w:hint="eastAsia"/>
          <w:sz w:val="22"/>
          <w:szCs w:val="22"/>
          <w:lang w:eastAsia="zh-CN"/>
        </w:rPr>
        <w:t>s</w:t>
      </w:r>
      <w:r w:rsidR="0078491B" w:rsidRPr="0078491B">
        <w:rPr>
          <w:sz w:val="22"/>
          <w:szCs w:val="22"/>
          <w:lang w:eastAsia="zh-CN"/>
        </w:rPr>
        <w:t xml:space="preserve"> is very limited considering 20ppm Sampling Frequency Offset (SFO)</w:t>
      </w:r>
      <w:r w:rsidR="005A2540">
        <w:rPr>
          <w:rFonts w:hint="eastAsia"/>
          <w:sz w:val="22"/>
          <w:szCs w:val="22"/>
          <w:lang w:eastAsia="zh-CN"/>
        </w:rPr>
        <w:t xml:space="preserve"> which is a common assumption in the </w:t>
      </w:r>
      <w:proofErr w:type="spellStart"/>
      <w:r w:rsidR="005A2540">
        <w:rPr>
          <w:rFonts w:hint="eastAsia"/>
          <w:sz w:val="22"/>
          <w:szCs w:val="22"/>
          <w:lang w:eastAsia="zh-CN"/>
        </w:rPr>
        <w:t>CIoT</w:t>
      </w:r>
      <w:proofErr w:type="spellEnd"/>
      <w:r w:rsidR="005A2540">
        <w:rPr>
          <w:rFonts w:hint="eastAsia"/>
          <w:sz w:val="22"/>
          <w:szCs w:val="22"/>
          <w:lang w:eastAsia="zh-CN"/>
        </w:rPr>
        <w:t xml:space="preserve"> TR 45.820 </w:t>
      </w:r>
      <w:r w:rsidR="00614034">
        <w:rPr>
          <w:sz w:val="22"/>
          <w:szCs w:val="22"/>
          <w:lang w:eastAsia="zh-CN"/>
        </w:rPr>
        <w:fldChar w:fldCharType="begin"/>
      </w:r>
      <w:r w:rsidR="005A2540">
        <w:rPr>
          <w:sz w:val="22"/>
          <w:szCs w:val="22"/>
          <w:lang w:eastAsia="zh-CN"/>
        </w:rPr>
        <w:instrText xml:space="preserve"> </w:instrText>
      </w:r>
      <w:r w:rsidR="005A2540">
        <w:rPr>
          <w:rFonts w:hint="eastAsia"/>
          <w:sz w:val="22"/>
          <w:szCs w:val="22"/>
          <w:lang w:eastAsia="zh-CN"/>
        </w:rPr>
        <w:instrText>REF _Ref429863688 \n \h</w:instrText>
      </w:r>
      <w:r w:rsidR="005A2540">
        <w:rPr>
          <w:sz w:val="22"/>
          <w:szCs w:val="22"/>
          <w:lang w:eastAsia="zh-CN"/>
        </w:rPr>
        <w:instrText xml:space="preserve"> </w:instrText>
      </w:r>
      <w:r w:rsidR="00614034">
        <w:rPr>
          <w:sz w:val="22"/>
          <w:szCs w:val="22"/>
          <w:lang w:eastAsia="zh-CN"/>
        </w:rPr>
      </w:r>
      <w:r w:rsidR="00614034">
        <w:rPr>
          <w:sz w:val="22"/>
          <w:szCs w:val="22"/>
          <w:lang w:eastAsia="zh-CN"/>
        </w:rPr>
        <w:fldChar w:fldCharType="separate"/>
      </w:r>
      <w:r w:rsidR="005A2540">
        <w:rPr>
          <w:sz w:val="22"/>
          <w:szCs w:val="22"/>
          <w:lang w:eastAsia="zh-CN"/>
        </w:rPr>
        <w:t>[2]</w:t>
      </w:r>
      <w:r w:rsidR="00614034">
        <w:rPr>
          <w:sz w:val="22"/>
          <w:szCs w:val="22"/>
          <w:lang w:eastAsia="zh-CN"/>
        </w:rPr>
        <w:fldChar w:fldCharType="end"/>
      </w:r>
      <w:r w:rsidR="0078491B" w:rsidRPr="0078491B">
        <w:rPr>
          <w:sz w:val="22"/>
          <w:szCs w:val="22"/>
          <w:lang w:eastAsia="zh-CN"/>
        </w:rPr>
        <w:t xml:space="preserve">. </w:t>
      </w:r>
      <w:r>
        <w:rPr>
          <w:rFonts w:hint="eastAsia"/>
          <w:sz w:val="22"/>
          <w:szCs w:val="22"/>
          <w:lang w:eastAsia="zh-CN"/>
        </w:rPr>
        <w:t xml:space="preserve">Preliminary simulation results </w:t>
      </w:r>
      <w:r w:rsidR="0035706A">
        <w:rPr>
          <w:rFonts w:hint="eastAsia"/>
          <w:sz w:val="22"/>
          <w:szCs w:val="22"/>
          <w:lang w:eastAsia="zh-CN"/>
        </w:rPr>
        <w:t xml:space="preserve">from the sourcing companies </w:t>
      </w:r>
      <w:r>
        <w:rPr>
          <w:rFonts w:hint="eastAsia"/>
          <w:sz w:val="22"/>
          <w:szCs w:val="22"/>
          <w:lang w:eastAsia="zh-CN"/>
        </w:rPr>
        <w:t xml:space="preserve">show that the residual timing error </w:t>
      </w:r>
      <w:r w:rsidR="00010DA9">
        <w:rPr>
          <w:rFonts w:hint="eastAsia"/>
          <w:sz w:val="22"/>
          <w:szCs w:val="22"/>
          <w:lang w:eastAsia="zh-CN"/>
        </w:rPr>
        <w:t xml:space="preserve">CDF </w:t>
      </w:r>
      <w:r>
        <w:rPr>
          <w:rFonts w:hint="eastAsia"/>
          <w:sz w:val="22"/>
          <w:szCs w:val="22"/>
          <w:lang w:eastAsia="zh-CN"/>
        </w:rPr>
        <w:t>does n</w:t>
      </w:r>
      <w:r w:rsidR="0035706A">
        <w:rPr>
          <w:rFonts w:hint="eastAsia"/>
          <w:sz w:val="22"/>
          <w:szCs w:val="22"/>
          <w:lang w:eastAsia="zh-CN"/>
        </w:rPr>
        <w:t>ot converge</w:t>
      </w:r>
      <w:r>
        <w:rPr>
          <w:rFonts w:hint="eastAsia"/>
          <w:sz w:val="22"/>
          <w:szCs w:val="22"/>
          <w:lang w:eastAsia="zh-CN"/>
        </w:rPr>
        <w:t xml:space="preserve">, see </w:t>
      </w:r>
      <w:r w:rsidR="00614034">
        <w:rPr>
          <w:sz w:val="22"/>
          <w:szCs w:val="22"/>
          <w:lang w:eastAsia="zh-CN"/>
        </w:rPr>
        <w:fldChar w:fldCharType="begin"/>
      </w:r>
      <w:r w:rsidR="0035706A">
        <w:rPr>
          <w:sz w:val="22"/>
          <w:szCs w:val="22"/>
          <w:lang w:eastAsia="zh-CN"/>
        </w:rPr>
        <w:instrText xml:space="preserve"> </w:instrText>
      </w:r>
      <w:r w:rsidR="0035706A">
        <w:rPr>
          <w:rFonts w:hint="eastAsia"/>
          <w:sz w:val="22"/>
          <w:szCs w:val="22"/>
          <w:lang w:eastAsia="zh-CN"/>
        </w:rPr>
        <w:instrText>REF _Ref426644918 \h</w:instrText>
      </w:r>
      <w:r w:rsidR="0035706A">
        <w:rPr>
          <w:sz w:val="22"/>
          <w:szCs w:val="22"/>
          <w:lang w:eastAsia="zh-CN"/>
        </w:rPr>
        <w:instrText xml:space="preserve"> </w:instrText>
      </w:r>
      <w:r w:rsidR="00614034">
        <w:rPr>
          <w:sz w:val="22"/>
          <w:szCs w:val="22"/>
          <w:lang w:eastAsia="zh-CN"/>
        </w:rPr>
      </w:r>
      <w:r w:rsidR="00614034">
        <w:rPr>
          <w:sz w:val="22"/>
          <w:szCs w:val="22"/>
          <w:lang w:eastAsia="zh-CN"/>
        </w:rPr>
        <w:fldChar w:fldCharType="separate"/>
      </w:r>
      <w:r w:rsidR="0035706A" w:rsidRPr="00BC6C58">
        <w:rPr>
          <w:sz w:val="20"/>
          <w:szCs w:val="20"/>
        </w:rPr>
        <w:t xml:space="preserve">Figure </w:t>
      </w:r>
      <w:r w:rsidR="0035706A" w:rsidRPr="00BC6C58">
        <w:rPr>
          <w:noProof/>
          <w:sz w:val="20"/>
          <w:szCs w:val="20"/>
        </w:rPr>
        <w:t>1</w:t>
      </w:r>
      <w:r w:rsidR="00614034">
        <w:rPr>
          <w:sz w:val="22"/>
          <w:szCs w:val="22"/>
          <w:lang w:eastAsia="zh-CN"/>
        </w:rPr>
        <w:fldChar w:fldCharType="end"/>
      </w:r>
      <w:r>
        <w:rPr>
          <w:rFonts w:hint="eastAsia"/>
          <w:sz w:val="22"/>
          <w:szCs w:val="22"/>
          <w:lang w:eastAsia="zh-CN"/>
        </w:rPr>
        <w:t>.</w:t>
      </w:r>
    </w:p>
    <w:p w:rsidR="00BC6C58" w:rsidRDefault="001435F7" w:rsidP="00BC6C58">
      <w:pPr>
        <w:spacing w:before="120" w:after="120" w:line="300" w:lineRule="auto"/>
        <w:jc w:val="center"/>
        <w:rPr>
          <w:sz w:val="22"/>
          <w:szCs w:val="22"/>
          <w:lang w:eastAsia="zh-CN"/>
        </w:rPr>
      </w:pPr>
      <w:r w:rsidRPr="001435F7">
        <w:rPr>
          <w:noProof/>
          <w:sz w:val="22"/>
          <w:szCs w:val="22"/>
          <w:lang w:val="en-US" w:eastAsia="zh-CN"/>
        </w:rPr>
        <w:drawing>
          <wp:inline distT="0" distB="0" distL="0" distR="0">
            <wp:extent cx="5486400" cy="3029585"/>
            <wp:effectExtent l="0" t="0" r="0" b="0"/>
            <wp:docPr id="7"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847620" cy="4885715"/>
                      <a:chOff x="7296250" y="5107112"/>
                      <a:chExt cx="8847620" cy="4885715"/>
                    </a:xfrm>
                  </a:grpSpPr>
                  <a:pic>
                    <a:nvPicPr>
                      <a:cNvPr id="165890" name="图片 5" descr="image001"/>
                      <a:cNvPicPr>
                        <a:picLocks noChangeAspect="1" noChangeArrowheads="1"/>
                      </a:cNvPicPr>
                    </a:nvPicPr>
                    <a:blipFill>
                      <a:blip r:embed="rId8" cstate="print"/>
                      <a:srcRect/>
                      <a:stretch>
                        <a:fillRect/>
                      </a:stretch>
                    </a:blipFill>
                    <a:spPr bwMode="auto">
                      <a:xfrm>
                        <a:off x="7296250" y="5107112"/>
                        <a:ext cx="8847620" cy="4885715"/>
                      </a:xfrm>
                      <a:prstGeom prst="rect">
                        <a:avLst/>
                      </a:prstGeom>
                      <a:noFill/>
                      <a:ln w="9525">
                        <a:noFill/>
                        <a:miter lim="800000"/>
                        <a:headEnd/>
                        <a:tailEnd/>
                      </a:ln>
                    </a:spPr>
                  </a:pic>
                  <a:sp>
                    <a:nvSpPr>
                      <a:cNvPr id="10" name="TextBox 9"/>
                      <a:cNvSpPr txBox="1"/>
                    </a:nvSpPr>
                    <a:spPr>
                      <a:xfrm>
                        <a:off x="10608618" y="9715624"/>
                        <a:ext cx="5256584" cy="276999"/>
                      </a:xfrm>
                      <a:prstGeom prst="rect">
                        <a:avLst/>
                      </a:prstGeom>
                      <a:noFill/>
                    </a:spPr>
                    <a:txSp>
                      <a:txBody>
                        <a:bodyPr wrap="square" rtlCol="0">
                          <a:spAutoFit/>
                        </a:bodyPr>
                        <a:lstStyle>
                          <a:defPPr>
                            <a:defRPr lang="en-US"/>
                          </a:defPPr>
                          <a:lvl1pPr algn="l" rtl="0" fontAlgn="base">
                            <a:spcBef>
                              <a:spcPct val="0"/>
                            </a:spcBef>
                            <a:spcAft>
                              <a:spcPct val="0"/>
                            </a:spcAft>
                            <a:defRPr sz="4300" kern="1200">
                              <a:solidFill>
                                <a:srgbClr val="000000"/>
                              </a:solidFill>
                              <a:latin typeface="Arial" charset="0"/>
                              <a:ea typeface="ヒラギノ角ゴ ProN W3" charset="0"/>
                              <a:cs typeface="ヒラギノ角ゴ ProN W3" charset="0"/>
                              <a:sym typeface="Arial" charset="0"/>
                            </a:defRPr>
                          </a:lvl1pPr>
                          <a:lvl2pPr marL="456522" algn="l" rtl="0" fontAlgn="base">
                            <a:spcBef>
                              <a:spcPct val="0"/>
                            </a:spcBef>
                            <a:spcAft>
                              <a:spcPct val="0"/>
                            </a:spcAft>
                            <a:defRPr sz="4300" kern="1200">
                              <a:solidFill>
                                <a:srgbClr val="000000"/>
                              </a:solidFill>
                              <a:latin typeface="Arial" charset="0"/>
                              <a:ea typeface="ヒラギノ角ゴ ProN W3" charset="0"/>
                              <a:cs typeface="ヒラギノ角ゴ ProN W3" charset="0"/>
                              <a:sym typeface="Arial" charset="0"/>
                            </a:defRPr>
                          </a:lvl2pPr>
                          <a:lvl3pPr marL="913044" algn="l" rtl="0" fontAlgn="base">
                            <a:spcBef>
                              <a:spcPct val="0"/>
                            </a:spcBef>
                            <a:spcAft>
                              <a:spcPct val="0"/>
                            </a:spcAft>
                            <a:defRPr sz="4300" kern="1200">
                              <a:solidFill>
                                <a:srgbClr val="000000"/>
                              </a:solidFill>
                              <a:latin typeface="Arial" charset="0"/>
                              <a:ea typeface="ヒラギノ角ゴ ProN W3" charset="0"/>
                              <a:cs typeface="ヒラギノ角ゴ ProN W3" charset="0"/>
                              <a:sym typeface="Arial" charset="0"/>
                            </a:defRPr>
                          </a:lvl3pPr>
                          <a:lvl4pPr marL="1369567" algn="l" rtl="0" fontAlgn="base">
                            <a:spcBef>
                              <a:spcPct val="0"/>
                            </a:spcBef>
                            <a:spcAft>
                              <a:spcPct val="0"/>
                            </a:spcAft>
                            <a:defRPr sz="4300" kern="1200">
                              <a:solidFill>
                                <a:srgbClr val="000000"/>
                              </a:solidFill>
                              <a:latin typeface="Arial" charset="0"/>
                              <a:ea typeface="ヒラギノ角ゴ ProN W3" charset="0"/>
                              <a:cs typeface="ヒラギノ角ゴ ProN W3" charset="0"/>
                              <a:sym typeface="Arial" charset="0"/>
                            </a:defRPr>
                          </a:lvl4pPr>
                          <a:lvl5pPr marL="1826097" algn="l" rtl="0" fontAlgn="base">
                            <a:spcBef>
                              <a:spcPct val="0"/>
                            </a:spcBef>
                            <a:spcAft>
                              <a:spcPct val="0"/>
                            </a:spcAft>
                            <a:defRPr sz="4300" kern="1200">
                              <a:solidFill>
                                <a:srgbClr val="000000"/>
                              </a:solidFill>
                              <a:latin typeface="Arial" charset="0"/>
                              <a:ea typeface="ヒラギノ角ゴ ProN W3" charset="0"/>
                              <a:cs typeface="ヒラギノ角ゴ ProN W3" charset="0"/>
                              <a:sym typeface="Arial" charset="0"/>
                            </a:defRPr>
                          </a:lvl5pPr>
                          <a:lvl6pPr marL="2282615" algn="l" defTabSz="913044" rtl="0" eaLnBrk="1" latinLnBrk="0" hangingPunct="1">
                            <a:defRPr sz="4300" kern="1200">
                              <a:solidFill>
                                <a:srgbClr val="000000"/>
                              </a:solidFill>
                              <a:latin typeface="Arial" charset="0"/>
                              <a:ea typeface="ヒラギノ角ゴ ProN W3" charset="0"/>
                              <a:cs typeface="ヒラギノ角ゴ ProN W3" charset="0"/>
                              <a:sym typeface="Arial" charset="0"/>
                            </a:defRPr>
                          </a:lvl6pPr>
                          <a:lvl7pPr marL="2739139" algn="l" defTabSz="913044" rtl="0" eaLnBrk="1" latinLnBrk="0" hangingPunct="1">
                            <a:defRPr sz="4300" kern="1200">
                              <a:solidFill>
                                <a:srgbClr val="000000"/>
                              </a:solidFill>
                              <a:latin typeface="Arial" charset="0"/>
                              <a:ea typeface="ヒラギノ角ゴ ProN W3" charset="0"/>
                              <a:cs typeface="ヒラギノ角ゴ ProN W3" charset="0"/>
                              <a:sym typeface="Arial" charset="0"/>
                            </a:defRPr>
                          </a:lvl7pPr>
                          <a:lvl8pPr marL="3195659" algn="l" defTabSz="913044" rtl="0" eaLnBrk="1" latinLnBrk="0" hangingPunct="1">
                            <a:defRPr sz="4300" kern="1200">
                              <a:solidFill>
                                <a:srgbClr val="000000"/>
                              </a:solidFill>
                              <a:latin typeface="Arial" charset="0"/>
                              <a:ea typeface="ヒラギノ角ゴ ProN W3" charset="0"/>
                              <a:cs typeface="ヒラギノ角ゴ ProN W3" charset="0"/>
                              <a:sym typeface="Arial" charset="0"/>
                            </a:defRPr>
                          </a:lvl8pPr>
                          <a:lvl9pPr marL="3652182" algn="l" defTabSz="913044" rtl="0" eaLnBrk="1" latinLnBrk="0" hangingPunct="1">
                            <a:defRPr sz="4300" kern="1200">
                              <a:solidFill>
                                <a:srgbClr val="000000"/>
                              </a:solidFill>
                              <a:latin typeface="Arial" charset="0"/>
                              <a:ea typeface="ヒラギノ角ゴ ProN W3" charset="0"/>
                              <a:cs typeface="ヒラギノ角ゴ ProN W3" charset="0"/>
                              <a:sym typeface="Arial" charset="0"/>
                            </a:defRPr>
                          </a:lvl9pPr>
                        </a:lstStyle>
                        <a:p>
                          <a:r>
                            <a:rPr lang="en-US" altLang="zh-CN" sz="1200" b="1" dirty="0" smtClean="0">
                              <a:latin typeface="Times New Roman" pitchFamily="18" charset="0"/>
                              <a:ea typeface="宋体" pitchFamily="2" charset="-122"/>
                              <a:cs typeface="Times New Roman" pitchFamily="18" charset="0"/>
                            </a:rPr>
                            <a:t>Number of </a:t>
                          </a:r>
                          <a:r>
                            <a:rPr lang="en-US" altLang="zh-CN" sz="1200" b="1" dirty="0" smtClean="0">
                              <a:latin typeface="Times New Roman" pitchFamily="18" charset="0"/>
                              <a:ea typeface="宋体" pitchFamily="2" charset="-122"/>
                              <a:cs typeface="Times New Roman" pitchFamily="18" charset="0"/>
                            </a:rPr>
                            <a:t>1.92MHz sampling </a:t>
                          </a:r>
                          <a:r>
                            <a:rPr lang="en-US" altLang="zh-CN" sz="1200" b="1" dirty="0" smtClean="0">
                              <a:latin typeface="Times New Roman" pitchFamily="18" charset="0"/>
                              <a:ea typeface="宋体" pitchFamily="2" charset="-122"/>
                              <a:cs typeface="Times New Roman" pitchFamily="18" charset="0"/>
                            </a:rPr>
                            <a:t>points</a:t>
                          </a:r>
                          <a:endParaRPr lang="zh-CN" altLang="en-US" sz="1200" b="1" dirty="0" smtClean="0">
                            <a:latin typeface="Times New Roman" pitchFamily="18" charset="0"/>
                            <a:ea typeface="宋体" pitchFamily="2" charset="-122"/>
                            <a:cs typeface="Times New Roman" pitchFamily="18" charset="0"/>
                          </a:endParaRPr>
                        </a:p>
                      </a:txBody>
                      <a:useSpRect/>
                    </a:txSp>
                  </a:sp>
                  <a:sp>
                    <a:nvSpPr>
                      <a:cNvPr id="19" name="TextBox 18"/>
                      <a:cNvSpPr txBox="1"/>
                    </a:nvSpPr>
                    <a:spPr>
                      <a:xfrm rot="16200000">
                        <a:off x="7182814" y="6732901"/>
                        <a:ext cx="1656000" cy="276999"/>
                      </a:xfrm>
                      <a:prstGeom prst="rect">
                        <a:avLst/>
                      </a:prstGeom>
                      <a:noFill/>
                    </a:spPr>
                    <a:txSp>
                      <a:txBody>
                        <a:bodyPr wrap="square" rtlCol="0">
                          <a:spAutoFit/>
                        </a:bodyPr>
                        <a:lstStyle>
                          <a:defPPr>
                            <a:defRPr lang="en-US"/>
                          </a:defPPr>
                          <a:lvl1pPr algn="l" rtl="0" fontAlgn="base">
                            <a:spcBef>
                              <a:spcPct val="0"/>
                            </a:spcBef>
                            <a:spcAft>
                              <a:spcPct val="0"/>
                            </a:spcAft>
                            <a:defRPr sz="4300" kern="1200">
                              <a:solidFill>
                                <a:srgbClr val="000000"/>
                              </a:solidFill>
                              <a:latin typeface="Arial" charset="0"/>
                              <a:ea typeface="ヒラギノ角ゴ ProN W3" charset="0"/>
                              <a:cs typeface="ヒラギノ角ゴ ProN W3" charset="0"/>
                              <a:sym typeface="Arial" charset="0"/>
                            </a:defRPr>
                          </a:lvl1pPr>
                          <a:lvl2pPr marL="456522" algn="l" rtl="0" fontAlgn="base">
                            <a:spcBef>
                              <a:spcPct val="0"/>
                            </a:spcBef>
                            <a:spcAft>
                              <a:spcPct val="0"/>
                            </a:spcAft>
                            <a:defRPr sz="4300" kern="1200">
                              <a:solidFill>
                                <a:srgbClr val="000000"/>
                              </a:solidFill>
                              <a:latin typeface="Arial" charset="0"/>
                              <a:ea typeface="ヒラギノ角ゴ ProN W3" charset="0"/>
                              <a:cs typeface="ヒラギノ角ゴ ProN W3" charset="0"/>
                              <a:sym typeface="Arial" charset="0"/>
                            </a:defRPr>
                          </a:lvl2pPr>
                          <a:lvl3pPr marL="913044" algn="l" rtl="0" fontAlgn="base">
                            <a:spcBef>
                              <a:spcPct val="0"/>
                            </a:spcBef>
                            <a:spcAft>
                              <a:spcPct val="0"/>
                            </a:spcAft>
                            <a:defRPr sz="4300" kern="1200">
                              <a:solidFill>
                                <a:srgbClr val="000000"/>
                              </a:solidFill>
                              <a:latin typeface="Arial" charset="0"/>
                              <a:ea typeface="ヒラギノ角ゴ ProN W3" charset="0"/>
                              <a:cs typeface="ヒラギノ角ゴ ProN W3" charset="0"/>
                              <a:sym typeface="Arial" charset="0"/>
                            </a:defRPr>
                          </a:lvl3pPr>
                          <a:lvl4pPr marL="1369567" algn="l" rtl="0" fontAlgn="base">
                            <a:spcBef>
                              <a:spcPct val="0"/>
                            </a:spcBef>
                            <a:spcAft>
                              <a:spcPct val="0"/>
                            </a:spcAft>
                            <a:defRPr sz="4300" kern="1200">
                              <a:solidFill>
                                <a:srgbClr val="000000"/>
                              </a:solidFill>
                              <a:latin typeface="Arial" charset="0"/>
                              <a:ea typeface="ヒラギノ角ゴ ProN W3" charset="0"/>
                              <a:cs typeface="ヒラギノ角ゴ ProN W3" charset="0"/>
                              <a:sym typeface="Arial" charset="0"/>
                            </a:defRPr>
                          </a:lvl4pPr>
                          <a:lvl5pPr marL="1826097" algn="l" rtl="0" fontAlgn="base">
                            <a:spcBef>
                              <a:spcPct val="0"/>
                            </a:spcBef>
                            <a:spcAft>
                              <a:spcPct val="0"/>
                            </a:spcAft>
                            <a:defRPr sz="4300" kern="1200">
                              <a:solidFill>
                                <a:srgbClr val="000000"/>
                              </a:solidFill>
                              <a:latin typeface="Arial" charset="0"/>
                              <a:ea typeface="ヒラギノ角ゴ ProN W3" charset="0"/>
                              <a:cs typeface="ヒラギノ角ゴ ProN W3" charset="0"/>
                              <a:sym typeface="Arial" charset="0"/>
                            </a:defRPr>
                          </a:lvl5pPr>
                          <a:lvl6pPr marL="2282615" algn="l" defTabSz="913044" rtl="0" eaLnBrk="1" latinLnBrk="0" hangingPunct="1">
                            <a:defRPr sz="4300" kern="1200">
                              <a:solidFill>
                                <a:srgbClr val="000000"/>
                              </a:solidFill>
                              <a:latin typeface="Arial" charset="0"/>
                              <a:ea typeface="ヒラギノ角ゴ ProN W3" charset="0"/>
                              <a:cs typeface="ヒラギノ角ゴ ProN W3" charset="0"/>
                              <a:sym typeface="Arial" charset="0"/>
                            </a:defRPr>
                          </a:lvl6pPr>
                          <a:lvl7pPr marL="2739139" algn="l" defTabSz="913044" rtl="0" eaLnBrk="1" latinLnBrk="0" hangingPunct="1">
                            <a:defRPr sz="4300" kern="1200">
                              <a:solidFill>
                                <a:srgbClr val="000000"/>
                              </a:solidFill>
                              <a:latin typeface="Arial" charset="0"/>
                              <a:ea typeface="ヒラギノ角ゴ ProN W3" charset="0"/>
                              <a:cs typeface="ヒラギノ角ゴ ProN W3" charset="0"/>
                              <a:sym typeface="Arial" charset="0"/>
                            </a:defRPr>
                          </a:lvl7pPr>
                          <a:lvl8pPr marL="3195659" algn="l" defTabSz="913044" rtl="0" eaLnBrk="1" latinLnBrk="0" hangingPunct="1">
                            <a:defRPr sz="4300" kern="1200">
                              <a:solidFill>
                                <a:srgbClr val="000000"/>
                              </a:solidFill>
                              <a:latin typeface="Arial" charset="0"/>
                              <a:ea typeface="ヒラギノ角ゴ ProN W3" charset="0"/>
                              <a:cs typeface="ヒラギノ角ゴ ProN W3" charset="0"/>
                              <a:sym typeface="Arial" charset="0"/>
                            </a:defRPr>
                          </a:lvl8pPr>
                          <a:lvl9pPr marL="3652182" algn="l" defTabSz="913044" rtl="0" eaLnBrk="1" latinLnBrk="0" hangingPunct="1">
                            <a:defRPr sz="4300" kern="1200">
                              <a:solidFill>
                                <a:srgbClr val="000000"/>
                              </a:solidFill>
                              <a:latin typeface="Arial" charset="0"/>
                              <a:ea typeface="ヒラギノ角ゴ ProN W3" charset="0"/>
                              <a:cs typeface="ヒラギノ角ゴ ProN W3" charset="0"/>
                              <a:sym typeface="Arial" charset="0"/>
                            </a:defRPr>
                          </a:lvl9pPr>
                        </a:lstStyle>
                        <a:p>
                          <a:r>
                            <a:rPr lang="en-US" altLang="zh-CN" sz="1200" b="1" dirty="0" smtClean="0">
                              <a:latin typeface="Times New Roman" pitchFamily="18" charset="0"/>
                              <a:ea typeface="宋体" pitchFamily="2" charset="-122"/>
                              <a:cs typeface="Times New Roman" pitchFamily="18" charset="0"/>
                            </a:rPr>
                            <a:t>CDF</a:t>
                          </a:r>
                          <a:endParaRPr lang="zh-CN" altLang="en-US" sz="1200" b="1" dirty="0" smtClean="0">
                            <a:latin typeface="Times New Roman" pitchFamily="18" charset="0"/>
                            <a:ea typeface="宋体" pitchFamily="2" charset="-122"/>
                            <a:cs typeface="Times New Roman" pitchFamily="18" charset="0"/>
                          </a:endParaRPr>
                        </a:p>
                      </a:txBody>
                      <a:useSpRect/>
                    </a:txSp>
                  </a:sp>
                </lc:lockedCanvas>
              </a:graphicData>
            </a:graphic>
          </wp:inline>
        </w:drawing>
      </w:r>
    </w:p>
    <w:p w:rsidR="00BC6C58" w:rsidRPr="00BC6C58" w:rsidRDefault="00BC6C58" w:rsidP="00BC6C58">
      <w:pPr>
        <w:spacing w:before="120" w:after="120" w:line="300" w:lineRule="auto"/>
        <w:jc w:val="center"/>
        <w:rPr>
          <w:sz w:val="20"/>
          <w:szCs w:val="20"/>
          <w:lang w:eastAsia="zh-CN"/>
        </w:rPr>
      </w:pPr>
      <w:bookmarkStart w:id="42" w:name="_Ref426644918"/>
      <w:r w:rsidRPr="00BC6C58">
        <w:rPr>
          <w:sz w:val="20"/>
          <w:szCs w:val="20"/>
        </w:rPr>
        <w:t xml:space="preserve">Figure </w:t>
      </w:r>
      <w:r w:rsidR="00614034" w:rsidRPr="00BC6C58">
        <w:rPr>
          <w:sz w:val="20"/>
          <w:szCs w:val="20"/>
        </w:rPr>
        <w:fldChar w:fldCharType="begin"/>
      </w:r>
      <w:r w:rsidRPr="00BC6C58">
        <w:rPr>
          <w:sz w:val="20"/>
          <w:szCs w:val="20"/>
        </w:rPr>
        <w:instrText xml:space="preserve"> SEQ Figure \* ARABIC </w:instrText>
      </w:r>
      <w:r w:rsidR="00614034" w:rsidRPr="00BC6C58">
        <w:rPr>
          <w:sz w:val="20"/>
          <w:szCs w:val="20"/>
        </w:rPr>
        <w:fldChar w:fldCharType="separate"/>
      </w:r>
      <w:r w:rsidRPr="00BC6C58">
        <w:rPr>
          <w:noProof/>
          <w:sz w:val="20"/>
          <w:szCs w:val="20"/>
        </w:rPr>
        <w:t>1</w:t>
      </w:r>
      <w:r w:rsidR="00614034" w:rsidRPr="00BC6C58">
        <w:rPr>
          <w:sz w:val="20"/>
          <w:szCs w:val="20"/>
        </w:rPr>
        <w:fldChar w:fldCharType="end"/>
      </w:r>
      <w:bookmarkEnd w:id="42"/>
      <w:r w:rsidRPr="00BC6C58">
        <w:rPr>
          <w:rFonts w:hint="eastAsia"/>
          <w:sz w:val="20"/>
          <w:szCs w:val="20"/>
          <w:lang w:eastAsia="zh-CN"/>
        </w:rPr>
        <w:t xml:space="preserve">. </w:t>
      </w:r>
      <w:r>
        <w:rPr>
          <w:rFonts w:hint="eastAsia"/>
          <w:sz w:val="20"/>
          <w:szCs w:val="20"/>
          <w:lang w:eastAsia="zh-CN"/>
        </w:rPr>
        <w:t>CDF of residual timing error, channel = ETU 1Hz, SNR = -4.6 dB</w:t>
      </w:r>
    </w:p>
    <w:p w:rsidR="003736E2" w:rsidRDefault="003736E2" w:rsidP="003736E2">
      <w:pPr>
        <w:spacing w:before="120" w:after="120" w:line="300" w:lineRule="auto"/>
        <w:jc w:val="both"/>
        <w:rPr>
          <w:sz w:val="22"/>
          <w:szCs w:val="22"/>
          <w:lang w:eastAsia="zh-CN"/>
        </w:rPr>
      </w:pPr>
      <w:r>
        <w:rPr>
          <w:rFonts w:hint="eastAsia"/>
          <w:sz w:val="22"/>
          <w:szCs w:val="22"/>
          <w:lang w:eastAsia="zh-CN"/>
        </w:rPr>
        <w:t xml:space="preserve">For </w:t>
      </w:r>
      <w:r w:rsidR="00B43738">
        <w:rPr>
          <w:sz w:val="22"/>
          <w:szCs w:val="22"/>
          <w:lang w:eastAsia="zh-CN"/>
        </w:rPr>
        <w:t xml:space="preserve">the </w:t>
      </w:r>
      <w:r>
        <w:rPr>
          <w:rFonts w:hint="eastAsia"/>
          <w:sz w:val="22"/>
          <w:szCs w:val="22"/>
          <w:lang w:eastAsia="zh-CN"/>
        </w:rPr>
        <w:t>uplink, the arrival timing difference is comprised of the downlink residual timing error (</w:t>
      </w:r>
      <w:r w:rsidRPr="003310C2">
        <w:rPr>
          <w:rFonts w:hint="eastAsia"/>
          <w:sz w:val="22"/>
          <w:szCs w:val="22"/>
          <w:lang w:eastAsia="zh-CN"/>
        </w:rPr>
        <w:t>+/-3</w:t>
      </w:r>
      <w:r>
        <w:rPr>
          <w:rFonts w:hint="eastAsia"/>
          <w:sz w:val="22"/>
          <w:szCs w:val="22"/>
          <w:lang w:eastAsia="zh-CN"/>
        </w:rPr>
        <w:t xml:space="preserve"> us), ToA estimation error (</w:t>
      </w:r>
      <w:r w:rsidRPr="00A36C49">
        <w:rPr>
          <w:sz w:val="22"/>
          <w:szCs w:val="22"/>
          <w:lang w:eastAsia="zh-CN"/>
        </w:rPr>
        <w:t>18.75 us</w:t>
      </w:r>
      <w:r w:rsidRPr="00A36C49">
        <w:rPr>
          <w:rFonts w:hint="eastAsia"/>
          <w:sz w:val="22"/>
          <w:szCs w:val="22"/>
          <w:lang w:eastAsia="zh-CN"/>
        </w:rPr>
        <w:t>)</w:t>
      </w:r>
      <w:r>
        <w:rPr>
          <w:rFonts w:hint="eastAsia"/>
          <w:sz w:val="22"/>
          <w:szCs w:val="22"/>
          <w:lang w:eastAsia="zh-CN"/>
        </w:rPr>
        <w:t xml:space="preserve">, multipath effect and oscillator drift (0.1 us/s in LTE) based on the typical TA procedure. Considering the uplink CP length of </w:t>
      </w:r>
      <w:r w:rsidRPr="00A36C49">
        <w:rPr>
          <w:sz w:val="22"/>
          <w:szCs w:val="22"/>
          <w:lang w:eastAsia="zh-CN"/>
        </w:rPr>
        <w:t>28.2 us</w:t>
      </w:r>
      <w:r>
        <w:rPr>
          <w:rFonts w:hint="eastAsia"/>
          <w:sz w:val="22"/>
          <w:szCs w:val="22"/>
          <w:lang w:eastAsia="zh-CN"/>
        </w:rPr>
        <w:t xml:space="preserve"> in NB-LTE, the </w:t>
      </w:r>
      <w:r>
        <w:rPr>
          <w:sz w:val="22"/>
          <w:szCs w:val="22"/>
          <w:lang w:eastAsia="zh-CN"/>
        </w:rPr>
        <w:t>remaining</w:t>
      </w:r>
      <w:r>
        <w:rPr>
          <w:rFonts w:hint="eastAsia"/>
          <w:sz w:val="22"/>
          <w:szCs w:val="22"/>
          <w:lang w:eastAsia="zh-CN"/>
        </w:rPr>
        <w:t xml:space="preserve"> margin to compensate the multipath effect is much smaller than LTE so the uplink performance may be degraded or </w:t>
      </w:r>
      <w:r w:rsidR="00B43738">
        <w:rPr>
          <w:sz w:val="22"/>
          <w:szCs w:val="22"/>
          <w:lang w:eastAsia="zh-CN"/>
        </w:rPr>
        <w:t xml:space="preserve">even </w:t>
      </w:r>
      <w:r>
        <w:rPr>
          <w:rFonts w:hint="eastAsia"/>
          <w:sz w:val="22"/>
          <w:szCs w:val="22"/>
          <w:lang w:eastAsia="zh-CN"/>
        </w:rPr>
        <w:t xml:space="preserve">the orthogonality of the transmissions from different UEs may </w:t>
      </w:r>
      <w:r w:rsidR="00B43738">
        <w:rPr>
          <w:sz w:val="22"/>
          <w:szCs w:val="22"/>
          <w:lang w:eastAsia="zh-CN"/>
        </w:rPr>
        <w:t>be lost</w:t>
      </w:r>
      <w:r>
        <w:rPr>
          <w:rFonts w:hint="eastAsia"/>
          <w:sz w:val="22"/>
          <w:szCs w:val="22"/>
          <w:lang w:eastAsia="zh-CN"/>
        </w:rPr>
        <w:t>. Note that such large residual timing error</w:t>
      </w:r>
      <w:r w:rsidR="00B43738">
        <w:rPr>
          <w:sz w:val="22"/>
          <w:szCs w:val="22"/>
          <w:lang w:eastAsia="zh-CN"/>
        </w:rPr>
        <w:t>s</w:t>
      </w:r>
      <w:r>
        <w:rPr>
          <w:rFonts w:hint="eastAsia"/>
          <w:sz w:val="22"/>
          <w:szCs w:val="22"/>
          <w:lang w:eastAsia="zh-CN"/>
        </w:rPr>
        <w:t xml:space="preserve"> may also degrade the accuracy of uplink ToA estimation due to the limited search range set by the widely applied windowing algorithm.</w:t>
      </w:r>
    </w:p>
    <w:p w:rsidR="002E5D54" w:rsidRDefault="002E5D54" w:rsidP="003736E2">
      <w:pPr>
        <w:spacing w:before="120" w:after="120" w:line="300" w:lineRule="auto"/>
        <w:jc w:val="both"/>
        <w:rPr>
          <w:sz w:val="22"/>
          <w:szCs w:val="22"/>
          <w:lang w:eastAsia="zh-CN"/>
        </w:rPr>
      </w:pPr>
      <w:r>
        <w:rPr>
          <w:sz w:val="22"/>
          <w:szCs w:val="22"/>
          <w:lang w:eastAsia="zh-CN"/>
        </w:rPr>
        <w:lastRenderedPageBreak/>
        <w:t>For the case of in-band deployments, the performance will be substantially degraded by the much lower downlink transmit power available in comparison with standalone deployments (typically 11 dB lower, even allowing for power boosting). No evaluations have been provided for in-band synchronisation performance.</w:t>
      </w:r>
    </w:p>
    <w:p w:rsidR="003736E2" w:rsidRPr="003E2FC0" w:rsidRDefault="0091705E" w:rsidP="000E39D1">
      <w:pPr>
        <w:pStyle w:val="a"/>
        <w:numPr>
          <w:ilvl w:val="0"/>
          <w:numId w:val="15"/>
        </w:numPr>
        <w:spacing w:before="120" w:after="120" w:line="300" w:lineRule="auto"/>
        <w:rPr>
          <w:rFonts w:ascii="Times New Roman" w:hAnsi="Times New Roman" w:cs="Times New Roman"/>
          <w:b/>
          <w:sz w:val="22"/>
          <w:szCs w:val="22"/>
        </w:rPr>
      </w:pPr>
      <w:r w:rsidRPr="003E2FC0">
        <w:rPr>
          <w:rFonts w:ascii="Times New Roman" w:hAnsi="Times New Roman" w:cs="Times New Roman" w:hint="eastAsia"/>
          <w:b/>
          <w:sz w:val="22"/>
          <w:szCs w:val="22"/>
        </w:rPr>
        <w:t xml:space="preserve"> </w:t>
      </w:r>
      <w:r w:rsidR="00E438D4" w:rsidRPr="003E2FC0">
        <w:rPr>
          <w:rFonts w:ascii="Times New Roman" w:hAnsi="Times New Roman" w:cs="Times New Roman"/>
          <w:b/>
          <w:sz w:val="22"/>
          <w:szCs w:val="22"/>
        </w:rPr>
        <w:t>Unrealistic</w:t>
      </w:r>
      <w:r w:rsidR="002E5D54" w:rsidRPr="003E2FC0">
        <w:rPr>
          <w:rFonts w:ascii="Times New Roman" w:hAnsi="Times New Roman" w:cs="Times New Roman"/>
          <w:b/>
          <w:sz w:val="22"/>
          <w:szCs w:val="22"/>
        </w:rPr>
        <w:t xml:space="preserve"> </w:t>
      </w:r>
      <w:r w:rsidR="00EE38D9" w:rsidRPr="003E2FC0">
        <w:rPr>
          <w:rFonts w:ascii="Times New Roman" w:hAnsi="Times New Roman" w:cs="Times New Roman" w:hint="eastAsia"/>
          <w:b/>
          <w:sz w:val="22"/>
          <w:szCs w:val="22"/>
        </w:rPr>
        <w:t>assumptions in coverage performance evaluations</w:t>
      </w:r>
    </w:p>
    <w:p w:rsidR="003736E2" w:rsidRDefault="003736E2" w:rsidP="003736E2">
      <w:pPr>
        <w:spacing w:before="120" w:after="120" w:line="300" w:lineRule="auto"/>
        <w:jc w:val="both"/>
        <w:rPr>
          <w:sz w:val="22"/>
          <w:szCs w:val="22"/>
          <w:lang w:eastAsia="zh-CN"/>
        </w:rPr>
      </w:pPr>
      <w:r>
        <w:rPr>
          <w:rFonts w:hint="eastAsia"/>
          <w:sz w:val="22"/>
          <w:szCs w:val="22"/>
          <w:lang w:eastAsia="zh-CN"/>
        </w:rPr>
        <w:t xml:space="preserve">A number of </w:t>
      </w:r>
      <w:r w:rsidR="009971E4">
        <w:rPr>
          <w:sz w:val="22"/>
          <w:szCs w:val="22"/>
          <w:lang w:eastAsia="zh-CN"/>
        </w:rPr>
        <w:t>issues</w:t>
      </w:r>
      <w:r>
        <w:rPr>
          <w:rFonts w:hint="eastAsia"/>
          <w:sz w:val="22"/>
          <w:szCs w:val="22"/>
          <w:lang w:eastAsia="zh-CN"/>
        </w:rPr>
        <w:t xml:space="preserve"> are raised by the evaluations for channels/signals </w:t>
      </w:r>
      <w:r w:rsidR="009971E4">
        <w:rPr>
          <w:sz w:val="22"/>
          <w:szCs w:val="22"/>
          <w:lang w:eastAsia="zh-CN"/>
        </w:rPr>
        <w:t xml:space="preserve">other </w:t>
      </w:r>
      <w:r>
        <w:rPr>
          <w:rFonts w:hint="eastAsia"/>
          <w:sz w:val="22"/>
          <w:szCs w:val="22"/>
          <w:lang w:eastAsia="zh-CN"/>
        </w:rPr>
        <w:t xml:space="preserve">than synchronization signals, which </w:t>
      </w:r>
      <w:r>
        <w:rPr>
          <w:sz w:val="22"/>
          <w:szCs w:val="22"/>
          <w:lang w:eastAsia="zh-CN"/>
        </w:rPr>
        <w:t>call</w:t>
      </w:r>
      <w:r w:rsidR="009971E4">
        <w:rPr>
          <w:sz w:val="22"/>
          <w:szCs w:val="22"/>
          <w:lang w:eastAsia="zh-CN"/>
        </w:rPr>
        <w:t>s</w:t>
      </w:r>
      <w:r>
        <w:rPr>
          <w:sz w:val="22"/>
          <w:szCs w:val="22"/>
          <w:lang w:eastAsia="zh-CN"/>
        </w:rPr>
        <w:t xml:space="preserve"> into question the </w:t>
      </w:r>
      <w:r w:rsidR="009971E4">
        <w:rPr>
          <w:sz w:val="22"/>
          <w:szCs w:val="22"/>
          <w:lang w:eastAsia="zh-CN"/>
        </w:rPr>
        <w:t>reliability</w:t>
      </w:r>
      <w:r>
        <w:rPr>
          <w:sz w:val="22"/>
          <w:szCs w:val="22"/>
          <w:lang w:eastAsia="zh-CN"/>
        </w:rPr>
        <w:t xml:space="preserve"> of </w:t>
      </w:r>
      <w:r w:rsidR="009971E4">
        <w:rPr>
          <w:sz w:val="22"/>
          <w:szCs w:val="22"/>
          <w:lang w:eastAsia="zh-CN"/>
        </w:rPr>
        <w:t xml:space="preserve">the current evaluations </w:t>
      </w:r>
      <w:r>
        <w:rPr>
          <w:sz w:val="22"/>
          <w:szCs w:val="22"/>
          <w:lang w:eastAsia="zh-CN"/>
        </w:rPr>
        <w:t>brought to RAN:</w:t>
      </w:r>
    </w:p>
    <w:p w:rsidR="003736E2" w:rsidRPr="000A73A6" w:rsidRDefault="003736E2" w:rsidP="000E39D1">
      <w:pPr>
        <w:pStyle w:val="ListParagraph"/>
        <w:numPr>
          <w:ilvl w:val="0"/>
          <w:numId w:val="6"/>
        </w:numPr>
        <w:spacing w:before="120" w:after="120" w:line="300" w:lineRule="auto"/>
        <w:ind w:firstLineChars="0"/>
        <w:jc w:val="both"/>
        <w:rPr>
          <w:sz w:val="22"/>
          <w:szCs w:val="22"/>
          <w:lang w:eastAsia="zh-CN"/>
        </w:rPr>
      </w:pPr>
      <w:r w:rsidRPr="000A73A6">
        <w:rPr>
          <w:rFonts w:hint="eastAsia"/>
          <w:sz w:val="22"/>
          <w:szCs w:val="22"/>
          <w:lang w:eastAsia="zh-CN"/>
        </w:rPr>
        <w:t>T</w:t>
      </w:r>
      <w:r w:rsidRPr="000A73A6">
        <w:rPr>
          <w:sz w:val="22"/>
          <w:szCs w:val="22"/>
          <w:lang w:eastAsia="zh-CN"/>
        </w:rPr>
        <w:t>h</w:t>
      </w:r>
      <w:r w:rsidRPr="000A73A6">
        <w:rPr>
          <w:rFonts w:hint="eastAsia"/>
          <w:sz w:val="22"/>
          <w:szCs w:val="22"/>
          <w:lang w:eastAsia="zh-CN"/>
        </w:rPr>
        <w:t xml:space="preserve">e DC subcarrier puncturing </w:t>
      </w:r>
      <w:r>
        <w:rPr>
          <w:rFonts w:hint="eastAsia"/>
          <w:sz w:val="22"/>
          <w:szCs w:val="22"/>
          <w:lang w:eastAsia="zh-CN"/>
        </w:rPr>
        <w:t xml:space="preserve">or the </w:t>
      </w:r>
      <w:r w:rsidR="002E5D54">
        <w:rPr>
          <w:sz w:val="22"/>
          <w:szCs w:val="22"/>
          <w:lang w:eastAsia="zh-CN"/>
        </w:rPr>
        <w:t xml:space="preserve">impact of </w:t>
      </w:r>
      <w:r>
        <w:rPr>
          <w:rFonts w:hint="eastAsia"/>
          <w:sz w:val="22"/>
          <w:szCs w:val="22"/>
          <w:lang w:eastAsia="zh-CN"/>
        </w:rPr>
        <w:t>DC interference</w:t>
      </w:r>
      <w:r w:rsidR="009971E4">
        <w:rPr>
          <w:sz w:val="22"/>
          <w:szCs w:val="22"/>
          <w:lang w:eastAsia="zh-CN"/>
        </w:rPr>
        <w:t>,</w:t>
      </w:r>
      <w:r>
        <w:rPr>
          <w:rFonts w:hint="eastAsia"/>
          <w:sz w:val="22"/>
          <w:szCs w:val="22"/>
          <w:lang w:eastAsia="zh-CN"/>
        </w:rPr>
        <w:t xml:space="preserve"> as discussed in </w:t>
      </w:r>
      <w:r w:rsidR="00EE38D9">
        <w:rPr>
          <w:rFonts w:hint="eastAsia"/>
          <w:sz w:val="22"/>
          <w:szCs w:val="22"/>
          <w:lang w:eastAsia="zh-CN"/>
        </w:rPr>
        <w:t xml:space="preserve">Appendix </w:t>
      </w:r>
      <w:r w:rsidR="00614034">
        <w:rPr>
          <w:sz w:val="22"/>
          <w:szCs w:val="22"/>
          <w:lang w:eastAsia="zh-CN"/>
        </w:rPr>
        <w:fldChar w:fldCharType="begin"/>
      </w:r>
      <w:r w:rsidR="00EE38D9">
        <w:rPr>
          <w:sz w:val="22"/>
          <w:szCs w:val="22"/>
          <w:lang w:eastAsia="zh-CN"/>
        </w:rPr>
        <w:instrText xml:space="preserve"> </w:instrText>
      </w:r>
      <w:r w:rsidR="00EE38D9">
        <w:rPr>
          <w:rFonts w:hint="eastAsia"/>
          <w:sz w:val="22"/>
          <w:szCs w:val="22"/>
          <w:lang w:eastAsia="zh-CN"/>
        </w:rPr>
        <w:instrText>REF _Ref429747885 \n \h</w:instrText>
      </w:r>
      <w:r w:rsidR="00EE38D9">
        <w:rPr>
          <w:sz w:val="22"/>
          <w:szCs w:val="22"/>
          <w:lang w:eastAsia="zh-CN"/>
        </w:rPr>
        <w:instrText xml:space="preserve"> </w:instrText>
      </w:r>
      <w:r w:rsidR="00614034">
        <w:rPr>
          <w:sz w:val="22"/>
          <w:szCs w:val="22"/>
          <w:lang w:eastAsia="zh-CN"/>
        </w:rPr>
      </w:r>
      <w:r w:rsidR="00614034">
        <w:rPr>
          <w:sz w:val="22"/>
          <w:szCs w:val="22"/>
          <w:lang w:eastAsia="zh-CN"/>
        </w:rPr>
        <w:fldChar w:fldCharType="separate"/>
      </w:r>
      <w:r w:rsidR="00846446">
        <w:rPr>
          <w:sz w:val="22"/>
          <w:szCs w:val="22"/>
          <w:lang w:eastAsia="zh-CN"/>
        </w:rPr>
        <w:t>A1.1.1</w:t>
      </w:r>
      <w:r w:rsidR="00614034">
        <w:rPr>
          <w:sz w:val="22"/>
          <w:szCs w:val="22"/>
          <w:lang w:eastAsia="zh-CN"/>
        </w:rPr>
        <w:fldChar w:fldCharType="end"/>
      </w:r>
      <w:r w:rsidR="009971E4">
        <w:rPr>
          <w:sz w:val="22"/>
          <w:szCs w:val="22"/>
          <w:lang w:eastAsia="zh-CN"/>
        </w:rPr>
        <w:t>,</w:t>
      </w:r>
      <w:r>
        <w:rPr>
          <w:rFonts w:hint="eastAsia"/>
          <w:sz w:val="22"/>
          <w:szCs w:val="22"/>
          <w:lang w:eastAsia="zh-CN"/>
        </w:rPr>
        <w:t xml:space="preserve"> is not considered by</w:t>
      </w:r>
      <w:r w:rsidRPr="000A73A6">
        <w:rPr>
          <w:rFonts w:hint="eastAsia"/>
          <w:sz w:val="22"/>
          <w:szCs w:val="22"/>
          <w:lang w:eastAsia="zh-CN"/>
        </w:rPr>
        <w:t xml:space="preserve"> all the DL evaluations.</w:t>
      </w:r>
    </w:p>
    <w:p w:rsidR="003736E2" w:rsidRPr="000A73A6" w:rsidRDefault="003736E2" w:rsidP="000E39D1">
      <w:pPr>
        <w:pStyle w:val="ListParagraph"/>
        <w:numPr>
          <w:ilvl w:val="0"/>
          <w:numId w:val="6"/>
        </w:numPr>
        <w:spacing w:before="120" w:after="120" w:line="300" w:lineRule="auto"/>
        <w:ind w:firstLineChars="0"/>
        <w:jc w:val="both"/>
        <w:rPr>
          <w:sz w:val="22"/>
          <w:szCs w:val="22"/>
          <w:lang w:eastAsia="zh-CN"/>
        </w:rPr>
      </w:pPr>
      <w:r>
        <w:rPr>
          <w:rFonts w:hint="eastAsia"/>
          <w:sz w:val="22"/>
          <w:szCs w:val="22"/>
          <w:lang w:eastAsia="zh-CN"/>
        </w:rPr>
        <w:t>The impact of t</w:t>
      </w:r>
      <w:r w:rsidRPr="000A73A6">
        <w:rPr>
          <w:rFonts w:hint="eastAsia"/>
          <w:sz w:val="22"/>
          <w:szCs w:val="22"/>
          <w:lang w:eastAsia="zh-CN"/>
        </w:rPr>
        <w:t xml:space="preserve">iming error is not considered for </w:t>
      </w:r>
      <w:r>
        <w:rPr>
          <w:rFonts w:hint="eastAsia"/>
          <w:sz w:val="22"/>
          <w:szCs w:val="22"/>
          <w:lang w:eastAsia="zh-CN"/>
        </w:rPr>
        <w:t>downlink and uplink</w:t>
      </w:r>
      <w:r w:rsidRPr="000A73A6">
        <w:rPr>
          <w:rFonts w:hint="eastAsia"/>
          <w:sz w:val="22"/>
          <w:szCs w:val="22"/>
          <w:lang w:eastAsia="zh-CN"/>
        </w:rPr>
        <w:t xml:space="preserve"> evaluation</w:t>
      </w:r>
      <w:r>
        <w:rPr>
          <w:rFonts w:hint="eastAsia"/>
          <w:sz w:val="22"/>
          <w:szCs w:val="22"/>
          <w:lang w:eastAsia="zh-CN"/>
        </w:rPr>
        <w:t>s</w:t>
      </w:r>
      <w:r w:rsidR="009971E4">
        <w:rPr>
          <w:sz w:val="22"/>
          <w:szCs w:val="22"/>
          <w:lang w:eastAsia="zh-CN"/>
        </w:rPr>
        <w:t>.</w:t>
      </w:r>
      <w:r>
        <w:rPr>
          <w:rFonts w:hint="eastAsia"/>
          <w:sz w:val="22"/>
          <w:szCs w:val="22"/>
          <w:lang w:eastAsia="zh-CN"/>
        </w:rPr>
        <w:t xml:space="preserve"> </w:t>
      </w:r>
      <w:r>
        <w:rPr>
          <w:sz w:val="22"/>
          <w:szCs w:val="22"/>
          <w:lang w:eastAsia="zh-CN"/>
        </w:rPr>
        <w:t>A</w:t>
      </w:r>
      <w:r>
        <w:rPr>
          <w:rFonts w:hint="eastAsia"/>
          <w:sz w:val="22"/>
          <w:szCs w:val="22"/>
          <w:lang w:eastAsia="zh-CN"/>
        </w:rPr>
        <w:t>s analy</w:t>
      </w:r>
      <w:r w:rsidR="009971E4">
        <w:rPr>
          <w:sz w:val="22"/>
          <w:szCs w:val="22"/>
          <w:lang w:eastAsia="zh-CN"/>
        </w:rPr>
        <w:t>s</w:t>
      </w:r>
      <w:r>
        <w:rPr>
          <w:rFonts w:hint="eastAsia"/>
          <w:sz w:val="22"/>
          <w:szCs w:val="22"/>
          <w:lang w:eastAsia="zh-CN"/>
        </w:rPr>
        <w:t xml:space="preserve">ed </w:t>
      </w:r>
      <w:r w:rsidR="009971E4">
        <w:rPr>
          <w:sz w:val="22"/>
          <w:szCs w:val="22"/>
          <w:lang w:eastAsia="zh-CN"/>
        </w:rPr>
        <w:t xml:space="preserve">in </w:t>
      </w:r>
      <w:r w:rsidR="00EE38D9">
        <w:rPr>
          <w:rFonts w:hint="eastAsia"/>
          <w:sz w:val="22"/>
          <w:szCs w:val="22"/>
          <w:lang w:eastAsia="zh-CN"/>
        </w:rPr>
        <w:t xml:space="preserve">Appendix </w:t>
      </w:r>
      <w:r w:rsidR="00614034">
        <w:rPr>
          <w:sz w:val="22"/>
          <w:szCs w:val="22"/>
          <w:lang w:eastAsia="zh-CN"/>
        </w:rPr>
        <w:fldChar w:fldCharType="begin"/>
      </w:r>
      <w:r w:rsidR="00EE38D9">
        <w:rPr>
          <w:sz w:val="22"/>
          <w:szCs w:val="22"/>
          <w:lang w:eastAsia="zh-CN"/>
        </w:rPr>
        <w:instrText xml:space="preserve"> </w:instrText>
      </w:r>
      <w:r w:rsidR="00EE38D9">
        <w:rPr>
          <w:rFonts w:hint="eastAsia"/>
          <w:sz w:val="22"/>
          <w:szCs w:val="22"/>
          <w:lang w:eastAsia="zh-CN"/>
        </w:rPr>
        <w:instrText>REF _Ref429913769 \n \h</w:instrText>
      </w:r>
      <w:r w:rsidR="00EE38D9">
        <w:rPr>
          <w:sz w:val="22"/>
          <w:szCs w:val="22"/>
          <w:lang w:eastAsia="zh-CN"/>
        </w:rPr>
        <w:instrText xml:space="preserve"> </w:instrText>
      </w:r>
      <w:r w:rsidR="00614034">
        <w:rPr>
          <w:sz w:val="22"/>
          <w:szCs w:val="22"/>
          <w:lang w:eastAsia="zh-CN"/>
        </w:rPr>
      </w:r>
      <w:r w:rsidR="00614034">
        <w:rPr>
          <w:sz w:val="22"/>
          <w:szCs w:val="22"/>
          <w:lang w:eastAsia="zh-CN"/>
        </w:rPr>
        <w:fldChar w:fldCharType="separate"/>
      </w:r>
      <w:r w:rsidR="00846446">
        <w:rPr>
          <w:sz w:val="22"/>
          <w:szCs w:val="22"/>
          <w:lang w:eastAsia="zh-CN"/>
        </w:rPr>
        <w:t>A1.7.1</w:t>
      </w:r>
      <w:r w:rsidR="00614034">
        <w:rPr>
          <w:sz w:val="22"/>
          <w:szCs w:val="22"/>
          <w:lang w:eastAsia="zh-CN"/>
        </w:rPr>
        <w:fldChar w:fldCharType="end"/>
      </w:r>
      <w:r>
        <w:rPr>
          <w:sz w:val="22"/>
          <w:szCs w:val="22"/>
          <w:lang w:eastAsia="zh-CN"/>
        </w:rPr>
        <w:t xml:space="preserve">, the impact of timing </w:t>
      </w:r>
      <w:r w:rsidR="009971E4">
        <w:rPr>
          <w:sz w:val="22"/>
          <w:szCs w:val="22"/>
          <w:lang w:eastAsia="zh-CN"/>
        </w:rPr>
        <w:t xml:space="preserve">errors </w:t>
      </w:r>
      <w:r>
        <w:rPr>
          <w:sz w:val="22"/>
          <w:szCs w:val="22"/>
          <w:lang w:eastAsia="zh-CN"/>
        </w:rPr>
        <w:t xml:space="preserve">is not </w:t>
      </w:r>
      <w:r w:rsidR="009971E4">
        <w:rPr>
          <w:sz w:val="22"/>
          <w:szCs w:val="22"/>
          <w:lang w:eastAsia="zh-CN"/>
        </w:rPr>
        <w:t xml:space="preserve">sufficiently </w:t>
      </w:r>
      <w:r>
        <w:rPr>
          <w:sz w:val="22"/>
          <w:szCs w:val="22"/>
          <w:lang w:eastAsia="zh-CN"/>
        </w:rPr>
        <w:t xml:space="preserve">small with respect to the CP length that it can be </w:t>
      </w:r>
      <w:r w:rsidR="009971E4">
        <w:rPr>
          <w:sz w:val="22"/>
          <w:szCs w:val="22"/>
          <w:lang w:eastAsia="zh-CN"/>
        </w:rPr>
        <w:t xml:space="preserve">simply </w:t>
      </w:r>
      <w:r>
        <w:rPr>
          <w:sz w:val="22"/>
          <w:szCs w:val="22"/>
          <w:lang w:eastAsia="zh-CN"/>
        </w:rPr>
        <w:t>ignored</w:t>
      </w:r>
      <w:r>
        <w:rPr>
          <w:rFonts w:hint="eastAsia"/>
          <w:sz w:val="22"/>
          <w:szCs w:val="22"/>
          <w:lang w:eastAsia="zh-CN"/>
        </w:rPr>
        <w:t>.</w:t>
      </w:r>
    </w:p>
    <w:p w:rsidR="003736E2" w:rsidRPr="00CB6CDD" w:rsidRDefault="003736E2" w:rsidP="000E39D1">
      <w:pPr>
        <w:pStyle w:val="ListParagraph"/>
        <w:numPr>
          <w:ilvl w:val="0"/>
          <w:numId w:val="6"/>
        </w:numPr>
        <w:spacing w:before="120" w:after="120" w:line="300" w:lineRule="auto"/>
        <w:ind w:firstLineChars="0"/>
        <w:jc w:val="both"/>
        <w:rPr>
          <w:sz w:val="22"/>
          <w:szCs w:val="22"/>
          <w:lang w:eastAsia="zh-CN"/>
        </w:rPr>
      </w:pPr>
      <w:r w:rsidRPr="000A73A6">
        <w:rPr>
          <w:rFonts w:hint="eastAsia"/>
          <w:sz w:val="22"/>
          <w:szCs w:val="22"/>
          <w:lang w:eastAsia="zh-CN"/>
        </w:rPr>
        <w:t>The possibl</w:t>
      </w:r>
      <w:r>
        <w:rPr>
          <w:rFonts w:hint="eastAsia"/>
          <w:sz w:val="22"/>
          <w:szCs w:val="22"/>
          <w:lang w:eastAsia="zh-CN"/>
        </w:rPr>
        <w:t xml:space="preserve">e power back-off due to the </w:t>
      </w:r>
      <w:r w:rsidRPr="000A73A6">
        <w:rPr>
          <w:rFonts w:hint="eastAsia"/>
          <w:sz w:val="22"/>
          <w:szCs w:val="22"/>
          <w:lang w:eastAsia="zh-CN"/>
        </w:rPr>
        <w:t>PAPR of the preamble is not considered in the evaluation</w:t>
      </w:r>
      <w:r w:rsidR="009971E4">
        <w:rPr>
          <w:sz w:val="22"/>
          <w:szCs w:val="22"/>
          <w:lang w:eastAsia="zh-CN"/>
        </w:rPr>
        <w:t>s</w:t>
      </w:r>
      <w:r w:rsidRPr="000A73A6">
        <w:rPr>
          <w:rFonts w:hint="eastAsia"/>
          <w:sz w:val="22"/>
          <w:szCs w:val="22"/>
          <w:lang w:eastAsia="zh-CN"/>
        </w:rPr>
        <w:t>.</w:t>
      </w:r>
    </w:p>
    <w:p w:rsidR="003736E2" w:rsidRDefault="003736E2" w:rsidP="000E39D1">
      <w:pPr>
        <w:pStyle w:val="ListParagraph"/>
        <w:numPr>
          <w:ilvl w:val="0"/>
          <w:numId w:val="6"/>
        </w:numPr>
        <w:spacing w:before="120" w:after="120" w:line="300" w:lineRule="auto"/>
        <w:ind w:firstLineChars="0"/>
        <w:jc w:val="both"/>
        <w:rPr>
          <w:sz w:val="22"/>
          <w:szCs w:val="22"/>
          <w:lang w:eastAsia="zh-CN"/>
        </w:rPr>
      </w:pPr>
      <w:r w:rsidRPr="000A73A6">
        <w:rPr>
          <w:rFonts w:hint="eastAsia"/>
          <w:sz w:val="22"/>
          <w:szCs w:val="22"/>
          <w:lang w:eastAsia="zh-CN"/>
        </w:rPr>
        <w:t xml:space="preserve">The false alarm rate is very high (2.14%) while the detection rate is very low (90.3%) </w:t>
      </w:r>
      <w:r>
        <w:rPr>
          <w:rFonts w:hint="eastAsia"/>
          <w:sz w:val="22"/>
          <w:szCs w:val="22"/>
          <w:lang w:eastAsia="zh-CN"/>
        </w:rPr>
        <w:t xml:space="preserve">for the </w:t>
      </w:r>
      <w:r w:rsidR="008F3D92">
        <w:rPr>
          <w:rFonts w:hint="eastAsia"/>
          <w:sz w:val="22"/>
          <w:szCs w:val="22"/>
          <w:lang w:eastAsia="zh-CN"/>
        </w:rPr>
        <w:t>M-</w:t>
      </w:r>
      <w:r>
        <w:rPr>
          <w:rFonts w:hint="eastAsia"/>
          <w:sz w:val="22"/>
          <w:szCs w:val="22"/>
          <w:lang w:eastAsia="zh-CN"/>
        </w:rPr>
        <w:t xml:space="preserve">PRACH </w:t>
      </w:r>
      <w:r w:rsidRPr="000A73A6">
        <w:rPr>
          <w:rFonts w:hint="eastAsia"/>
          <w:sz w:val="22"/>
          <w:szCs w:val="22"/>
          <w:lang w:eastAsia="zh-CN"/>
        </w:rPr>
        <w:t>in the extreme cov</w:t>
      </w:r>
      <w:r>
        <w:rPr>
          <w:rFonts w:hint="eastAsia"/>
          <w:sz w:val="22"/>
          <w:szCs w:val="22"/>
          <w:lang w:eastAsia="zh-CN"/>
        </w:rPr>
        <w:t xml:space="preserve">erage case. This will lead to </w:t>
      </w:r>
      <w:r w:rsidRPr="000A73A6">
        <w:rPr>
          <w:rFonts w:hint="eastAsia"/>
          <w:sz w:val="22"/>
          <w:szCs w:val="22"/>
          <w:lang w:eastAsia="zh-CN"/>
        </w:rPr>
        <w:t>negative impact on the system capacity and latenc</w:t>
      </w:r>
      <w:r w:rsidR="009971E4">
        <w:rPr>
          <w:sz w:val="22"/>
          <w:szCs w:val="22"/>
          <w:lang w:eastAsia="zh-CN"/>
        </w:rPr>
        <w:t>y. H</w:t>
      </w:r>
      <w:r>
        <w:rPr>
          <w:rFonts w:hint="eastAsia"/>
          <w:sz w:val="22"/>
          <w:szCs w:val="22"/>
          <w:lang w:eastAsia="zh-CN"/>
        </w:rPr>
        <w:t>owever</w:t>
      </w:r>
      <w:r w:rsidR="009971E4">
        <w:rPr>
          <w:sz w:val="22"/>
          <w:szCs w:val="22"/>
          <w:lang w:eastAsia="zh-CN"/>
        </w:rPr>
        <w:t>, this</w:t>
      </w:r>
      <w:r>
        <w:rPr>
          <w:rFonts w:hint="eastAsia"/>
          <w:sz w:val="22"/>
          <w:szCs w:val="22"/>
          <w:lang w:eastAsia="zh-CN"/>
        </w:rPr>
        <w:t xml:space="preserve"> is not considered in the system-level simulation</w:t>
      </w:r>
      <w:r w:rsidR="009971E4">
        <w:rPr>
          <w:sz w:val="22"/>
          <w:szCs w:val="22"/>
          <w:lang w:eastAsia="zh-CN"/>
        </w:rPr>
        <w:t>s,</w:t>
      </w:r>
      <w:r>
        <w:rPr>
          <w:rFonts w:hint="eastAsia"/>
          <w:sz w:val="22"/>
          <w:szCs w:val="22"/>
          <w:lang w:eastAsia="zh-CN"/>
        </w:rPr>
        <w:t xml:space="preserve"> as </w:t>
      </w:r>
      <w:r w:rsidR="002E5D54">
        <w:rPr>
          <w:sz w:val="22"/>
          <w:szCs w:val="22"/>
          <w:lang w:eastAsia="zh-CN"/>
        </w:rPr>
        <w:t>highlighte</w:t>
      </w:r>
      <w:r w:rsidR="002E5D54">
        <w:rPr>
          <w:rFonts w:hint="eastAsia"/>
          <w:sz w:val="22"/>
          <w:szCs w:val="22"/>
          <w:lang w:eastAsia="zh-CN"/>
        </w:rPr>
        <w:t xml:space="preserve">d </w:t>
      </w:r>
      <w:r>
        <w:rPr>
          <w:rFonts w:hint="eastAsia"/>
          <w:sz w:val="22"/>
          <w:szCs w:val="22"/>
          <w:lang w:eastAsia="zh-CN"/>
        </w:rPr>
        <w:t xml:space="preserve">in </w:t>
      </w:r>
      <w:r w:rsidR="00EE38D9">
        <w:rPr>
          <w:rFonts w:hint="eastAsia"/>
          <w:sz w:val="22"/>
          <w:szCs w:val="22"/>
          <w:lang w:eastAsia="zh-CN"/>
        </w:rPr>
        <w:t xml:space="preserve">Appendix </w:t>
      </w:r>
      <w:r w:rsidR="00614034">
        <w:rPr>
          <w:sz w:val="22"/>
          <w:szCs w:val="22"/>
          <w:lang w:eastAsia="zh-CN"/>
        </w:rPr>
        <w:fldChar w:fldCharType="begin"/>
      </w:r>
      <w:r w:rsidR="00EE38D9">
        <w:rPr>
          <w:sz w:val="22"/>
          <w:szCs w:val="22"/>
          <w:lang w:eastAsia="zh-CN"/>
        </w:rPr>
        <w:instrText xml:space="preserve"> </w:instrText>
      </w:r>
      <w:r w:rsidR="00EE38D9">
        <w:rPr>
          <w:rFonts w:hint="eastAsia"/>
          <w:sz w:val="22"/>
          <w:szCs w:val="22"/>
          <w:lang w:eastAsia="zh-CN"/>
        </w:rPr>
        <w:instrText>REF _Ref429913815 \n \h</w:instrText>
      </w:r>
      <w:r w:rsidR="00EE38D9">
        <w:rPr>
          <w:sz w:val="22"/>
          <w:szCs w:val="22"/>
          <w:lang w:eastAsia="zh-CN"/>
        </w:rPr>
        <w:instrText xml:space="preserve"> </w:instrText>
      </w:r>
      <w:r w:rsidR="00614034">
        <w:rPr>
          <w:sz w:val="22"/>
          <w:szCs w:val="22"/>
          <w:lang w:eastAsia="zh-CN"/>
        </w:rPr>
      </w:r>
      <w:r w:rsidR="00614034">
        <w:rPr>
          <w:sz w:val="22"/>
          <w:szCs w:val="22"/>
          <w:lang w:eastAsia="zh-CN"/>
        </w:rPr>
        <w:fldChar w:fldCharType="separate"/>
      </w:r>
      <w:r w:rsidR="00846446">
        <w:rPr>
          <w:sz w:val="22"/>
          <w:szCs w:val="22"/>
          <w:lang w:eastAsia="zh-CN"/>
        </w:rPr>
        <w:t>A1.3.3</w:t>
      </w:r>
      <w:r w:rsidR="00614034">
        <w:rPr>
          <w:sz w:val="22"/>
          <w:szCs w:val="22"/>
          <w:lang w:eastAsia="zh-CN"/>
        </w:rPr>
        <w:fldChar w:fldCharType="end"/>
      </w:r>
      <w:r>
        <w:rPr>
          <w:rFonts w:hint="eastAsia"/>
          <w:sz w:val="22"/>
          <w:szCs w:val="22"/>
          <w:lang w:eastAsia="zh-CN"/>
        </w:rPr>
        <w:t>.</w:t>
      </w:r>
    </w:p>
    <w:p w:rsidR="003736E2" w:rsidRPr="000A73A6" w:rsidRDefault="003736E2" w:rsidP="000E39D1">
      <w:pPr>
        <w:pStyle w:val="ListParagraph"/>
        <w:numPr>
          <w:ilvl w:val="0"/>
          <w:numId w:val="6"/>
        </w:numPr>
        <w:spacing w:before="120" w:after="120" w:line="300" w:lineRule="auto"/>
        <w:ind w:firstLineChars="0"/>
        <w:jc w:val="both"/>
        <w:rPr>
          <w:sz w:val="22"/>
          <w:szCs w:val="22"/>
          <w:lang w:eastAsia="zh-CN"/>
        </w:rPr>
      </w:pPr>
      <w:r>
        <w:rPr>
          <w:rFonts w:hint="eastAsia"/>
          <w:sz w:val="22"/>
          <w:szCs w:val="22"/>
          <w:lang w:eastAsia="zh-CN"/>
        </w:rPr>
        <w:t>The source of the 10 dB gain with M-PRACH format 1 to format 0 is not clear</w:t>
      </w:r>
      <w:r w:rsidR="009971E4">
        <w:rPr>
          <w:sz w:val="22"/>
          <w:szCs w:val="22"/>
          <w:lang w:eastAsia="zh-CN"/>
        </w:rPr>
        <w:t xml:space="preserve">, given that </w:t>
      </w:r>
      <w:r>
        <w:rPr>
          <w:rFonts w:hint="eastAsia"/>
          <w:sz w:val="22"/>
          <w:szCs w:val="22"/>
          <w:lang w:eastAsia="zh-CN"/>
        </w:rPr>
        <w:t>the ideal gain by 6 repetition is only 10*log10(6) = 7.78 dB, while the detection rate decreases very slightly (99.9% to 98.12%) and false alarm rate gets better (from 0.073% to 0.062%).</w:t>
      </w:r>
    </w:p>
    <w:p w:rsidR="002A5622" w:rsidRDefault="0009527E">
      <w:pPr>
        <w:pStyle w:val="Heading2"/>
        <w:numPr>
          <w:ilvl w:val="1"/>
          <w:numId w:val="2"/>
        </w:numPr>
        <w:jc w:val="left"/>
        <w:rPr>
          <w:rFonts w:ascii="Times New Roman" w:hAnsi="Times New Roman"/>
          <w:b/>
          <w:sz w:val="28"/>
          <w:szCs w:val="28"/>
        </w:rPr>
      </w:pPr>
      <w:r w:rsidRPr="00DD528B">
        <w:rPr>
          <w:rFonts w:ascii="Times New Roman" w:hAnsi="Times New Roman"/>
          <w:b/>
          <w:sz w:val="28"/>
          <w:szCs w:val="28"/>
        </w:rPr>
        <w:t xml:space="preserve">Comments </w:t>
      </w:r>
      <w:r w:rsidR="00593AF4" w:rsidRPr="00DD528B">
        <w:rPr>
          <w:rFonts w:ascii="Times New Roman" w:hAnsi="Times New Roman"/>
          <w:b/>
          <w:sz w:val="28"/>
          <w:szCs w:val="28"/>
        </w:rPr>
        <w:t>to RP</w:t>
      </w:r>
      <w:r w:rsidRPr="00DD528B">
        <w:rPr>
          <w:rFonts w:ascii="Times New Roman" w:hAnsi="Times New Roman"/>
          <w:b/>
          <w:sz w:val="28"/>
          <w:szCs w:val="28"/>
        </w:rPr>
        <w:t>-151</w:t>
      </w:r>
      <w:r w:rsidR="004E1B1A" w:rsidRPr="00DD528B">
        <w:rPr>
          <w:rFonts w:ascii="Times New Roman" w:hAnsi="Times New Roman"/>
          <w:b/>
          <w:sz w:val="28"/>
          <w:szCs w:val="28"/>
        </w:rPr>
        <w:t>393</w:t>
      </w:r>
      <w:r w:rsidRPr="00DD528B">
        <w:rPr>
          <w:rFonts w:ascii="Times New Roman" w:hAnsi="Times New Roman"/>
          <w:b/>
          <w:sz w:val="28"/>
          <w:szCs w:val="28"/>
        </w:rPr>
        <w:t xml:space="preserve"> “</w:t>
      </w:r>
      <w:r w:rsidR="004E1B1A" w:rsidRPr="00DD528B">
        <w:rPr>
          <w:rFonts w:ascii="Times New Roman" w:hAnsi="Times New Roman"/>
          <w:b/>
          <w:sz w:val="28"/>
          <w:szCs w:val="28"/>
        </w:rPr>
        <w:t>NB-LTE - Battery lifetime evaluation</w:t>
      </w:r>
      <w:r w:rsidRPr="00DD528B">
        <w:rPr>
          <w:rFonts w:ascii="Times New Roman" w:hAnsi="Times New Roman"/>
          <w:b/>
          <w:sz w:val="28"/>
          <w:szCs w:val="28"/>
        </w:rPr>
        <w:t xml:space="preserve">” </w:t>
      </w:r>
      <w:fldSimple w:instr=" REF _Ref429664260 \n \h  \* MERGEFORMAT ">
        <w:r w:rsidR="00846446">
          <w:rPr>
            <w:rFonts w:ascii="Times New Roman" w:hAnsi="Times New Roman"/>
            <w:b/>
            <w:sz w:val="28"/>
            <w:szCs w:val="28"/>
          </w:rPr>
          <w:t>[10]</w:t>
        </w:r>
      </w:fldSimple>
    </w:p>
    <w:p w:rsidR="00846FD6" w:rsidRPr="003E2FC0" w:rsidRDefault="0091705E" w:rsidP="000E39D1">
      <w:pPr>
        <w:pStyle w:val="a"/>
        <w:numPr>
          <w:ilvl w:val="0"/>
          <w:numId w:val="16"/>
        </w:numPr>
        <w:spacing w:before="120" w:after="120" w:line="300" w:lineRule="auto"/>
        <w:rPr>
          <w:rFonts w:ascii="Times New Roman" w:hAnsi="Times New Roman" w:cs="Times New Roman"/>
          <w:b/>
          <w:sz w:val="22"/>
          <w:szCs w:val="22"/>
        </w:rPr>
      </w:pPr>
      <w:bookmarkStart w:id="43" w:name="_Ref429768797"/>
      <w:r w:rsidRPr="003E2FC0">
        <w:rPr>
          <w:rFonts w:ascii="Times New Roman" w:hAnsi="Times New Roman" w:cs="Times New Roman" w:hint="eastAsia"/>
          <w:b/>
          <w:sz w:val="22"/>
          <w:szCs w:val="22"/>
        </w:rPr>
        <w:t xml:space="preserve"> </w:t>
      </w:r>
      <w:r w:rsidR="00846FD6" w:rsidRPr="003E2FC0">
        <w:rPr>
          <w:rFonts w:ascii="Times New Roman" w:hAnsi="Times New Roman" w:cs="Times New Roman" w:hint="eastAsia"/>
          <w:b/>
          <w:sz w:val="22"/>
          <w:szCs w:val="22"/>
        </w:rPr>
        <w:t>Incorrect signalling procedure</w:t>
      </w:r>
      <w:bookmarkEnd w:id="43"/>
    </w:p>
    <w:p w:rsidR="00846FD6" w:rsidRDefault="00846FD6" w:rsidP="00846FD6">
      <w:pPr>
        <w:spacing w:before="120" w:after="120" w:line="300" w:lineRule="auto"/>
        <w:jc w:val="both"/>
        <w:rPr>
          <w:sz w:val="22"/>
          <w:szCs w:val="22"/>
          <w:lang w:eastAsia="zh-CN"/>
        </w:rPr>
      </w:pPr>
      <w:r>
        <w:rPr>
          <w:rFonts w:hint="eastAsia"/>
          <w:sz w:val="22"/>
          <w:szCs w:val="22"/>
          <w:lang w:eastAsia="zh-CN"/>
        </w:rPr>
        <w:t xml:space="preserve">Four EPDCCH </w:t>
      </w:r>
      <w:r w:rsidR="0042354A">
        <w:rPr>
          <w:rFonts w:hint="eastAsia"/>
          <w:sz w:val="22"/>
          <w:szCs w:val="22"/>
          <w:lang w:eastAsia="zh-CN"/>
        </w:rPr>
        <w:t>monitors and one HARQ feedba</w:t>
      </w:r>
      <w:r w:rsidR="003E2F6E">
        <w:rPr>
          <w:rFonts w:hint="eastAsia"/>
          <w:sz w:val="22"/>
          <w:szCs w:val="22"/>
          <w:lang w:eastAsia="zh-CN"/>
        </w:rPr>
        <w:t xml:space="preserve">ck are missing in Figure 1 of </w:t>
      </w:r>
      <w:r w:rsidR="00614034">
        <w:rPr>
          <w:sz w:val="22"/>
          <w:szCs w:val="22"/>
          <w:lang w:eastAsia="zh-CN"/>
        </w:rPr>
        <w:fldChar w:fldCharType="begin"/>
      </w:r>
      <w:r w:rsidR="003E2F6E">
        <w:rPr>
          <w:sz w:val="22"/>
          <w:szCs w:val="22"/>
          <w:lang w:eastAsia="zh-CN"/>
        </w:rPr>
        <w:instrText xml:space="preserve"> </w:instrText>
      </w:r>
      <w:r w:rsidR="003E2F6E">
        <w:rPr>
          <w:rFonts w:hint="eastAsia"/>
          <w:sz w:val="22"/>
          <w:szCs w:val="22"/>
          <w:lang w:eastAsia="zh-CN"/>
        </w:rPr>
        <w:instrText>REF _Ref429664260 \n \h</w:instrText>
      </w:r>
      <w:r w:rsidR="003E2F6E">
        <w:rPr>
          <w:sz w:val="22"/>
          <w:szCs w:val="22"/>
          <w:lang w:eastAsia="zh-CN"/>
        </w:rPr>
        <w:instrText xml:space="preserve"> </w:instrText>
      </w:r>
      <w:r w:rsidR="00614034">
        <w:rPr>
          <w:sz w:val="22"/>
          <w:szCs w:val="22"/>
          <w:lang w:eastAsia="zh-CN"/>
        </w:rPr>
      </w:r>
      <w:r w:rsidR="00614034">
        <w:rPr>
          <w:sz w:val="22"/>
          <w:szCs w:val="22"/>
          <w:lang w:eastAsia="zh-CN"/>
        </w:rPr>
        <w:fldChar w:fldCharType="separate"/>
      </w:r>
      <w:r w:rsidR="00846446">
        <w:rPr>
          <w:sz w:val="22"/>
          <w:szCs w:val="22"/>
          <w:lang w:eastAsia="zh-CN"/>
        </w:rPr>
        <w:t>[10]</w:t>
      </w:r>
      <w:r w:rsidR="00614034">
        <w:rPr>
          <w:sz w:val="22"/>
          <w:szCs w:val="22"/>
          <w:lang w:eastAsia="zh-CN"/>
        </w:rPr>
        <w:fldChar w:fldCharType="end"/>
      </w:r>
      <w:r w:rsidR="0042354A">
        <w:rPr>
          <w:rFonts w:hint="eastAsia"/>
          <w:sz w:val="22"/>
          <w:szCs w:val="22"/>
          <w:lang w:eastAsia="zh-CN"/>
        </w:rPr>
        <w:t>, as follows</w:t>
      </w:r>
      <w:r w:rsidR="002E5D54">
        <w:rPr>
          <w:sz w:val="22"/>
          <w:szCs w:val="22"/>
          <w:lang w:eastAsia="zh-CN"/>
        </w:rPr>
        <w:t>:</w:t>
      </w:r>
    </w:p>
    <w:p w:rsidR="0042354A" w:rsidRPr="0042354A" w:rsidRDefault="0042354A" w:rsidP="000E39D1">
      <w:pPr>
        <w:pStyle w:val="a"/>
        <w:numPr>
          <w:ilvl w:val="0"/>
          <w:numId w:val="5"/>
        </w:numPr>
        <w:spacing w:before="120" w:after="120" w:line="300" w:lineRule="auto"/>
        <w:rPr>
          <w:rFonts w:ascii="Times New Roman" w:hAnsi="Times New Roman" w:cs="Times New Roman"/>
          <w:sz w:val="22"/>
          <w:szCs w:val="22"/>
        </w:rPr>
      </w:pPr>
      <w:r w:rsidRPr="0042354A">
        <w:rPr>
          <w:rFonts w:ascii="Times New Roman" w:hAnsi="Times New Roman" w:cs="Times New Roman" w:hint="eastAsia"/>
          <w:sz w:val="22"/>
          <w:szCs w:val="22"/>
        </w:rPr>
        <w:t xml:space="preserve">One EPDCCH monitor and one HARQ </w:t>
      </w:r>
      <w:r>
        <w:rPr>
          <w:rFonts w:ascii="Times New Roman" w:hAnsi="Times New Roman" w:cs="Times New Roman" w:hint="eastAsia"/>
          <w:sz w:val="22"/>
          <w:szCs w:val="22"/>
        </w:rPr>
        <w:t xml:space="preserve">feedback for UL data is missing for </w:t>
      </w:r>
      <w:r w:rsidRPr="0042354A">
        <w:rPr>
          <w:rFonts w:ascii="Times New Roman" w:hAnsi="Times New Roman" w:cs="Times New Roman"/>
          <w:sz w:val="22"/>
          <w:szCs w:val="22"/>
        </w:rPr>
        <w:t>Msg 4</w:t>
      </w:r>
      <w:r w:rsidRPr="0042354A">
        <w:rPr>
          <w:rFonts w:ascii="Times New Roman" w:hAnsi="Times New Roman" w:cs="Times New Roman" w:hint="eastAsia"/>
          <w:sz w:val="22"/>
          <w:szCs w:val="22"/>
        </w:rPr>
        <w:t xml:space="preserve"> (</w:t>
      </w:r>
      <w:r w:rsidRPr="0042354A">
        <w:rPr>
          <w:rFonts w:ascii="Times New Roman" w:hAnsi="Times New Roman" w:cs="Times New Roman"/>
          <w:sz w:val="22"/>
          <w:szCs w:val="22"/>
        </w:rPr>
        <w:t>Contention resolution message)</w:t>
      </w:r>
      <w:r>
        <w:rPr>
          <w:rFonts w:ascii="Times New Roman" w:hAnsi="Times New Roman" w:cs="Times New Roman" w:hint="eastAsia"/>
          <w:sz w:val="22"/>
          <w:szCs w:val="22"/>
        </w:rPr>
        <w:t>.</w:t>
      </w:r>
    </w:p>
    <w:p w:rsidR="0042354A" w:rsidRPr="0042354A" w:rsidRDefault="0042354A" w:rsidP="000E39D1">
      <w:pPr>
        <w:pStyle w:val="a"/>
        <w:numPr>
          <w:ilvl w:val="0"/>
          <w:numId w:val="5"/>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O</w:t>
      </w:r>
      <w:r w:rsidRPr="0042354A">
        <w:rPr>
          <w:rFonts w:ascii="Times New Roman" w:hAnsi="Times New Roman" w:cs="Times New Roman" w:hint="eastAsia"/>
          <w:sz w:val="22"/>
          <w:szCs w:val="22"/>
        </w:rPr>
        <w:t>ne EPDCCH mo</w:t>
      </w:r>
      <w:r>
        <w:rPr>
          <w:rFonts w:ascii="Times New Roman" w:hAnsi="Times New Roman" w:cs="Times New Roman" w:hint="eastAsia"/>
          <w:sz w:val="22"/>
          <w:szCs w:val="22"/>
        </w:rPr>
        <w:t>nitor is necessary</w:t>
      </w:r>
      <w:r w:rsidRPr="0042354A">
        <w:rPr>
          <w:rFonts w:ascii="Times New Roman" w:hAnsi="Times New Roman" w:cs="Times New Roman" w:hint="eastAsia"/>
          <w:sz w:val="22"/>
          <w:szCs w:val="22"/>
        </w:rPr>
        <w:t xml:space="preserve"> </w:t>
      </w:r>
      <w:r>
        <w:rPr>
          <w:rFonts w:ascii="Times New Roman" w:hAnsi="Times New Roman" w:cs="Times New Roman" w:hint="eastAsia"/>
          <w:sz w:val="22"/>
          <w:szCs w:val="22"/>
        </w:rPr>
        <w:t>between UL IP report and IP Ack.</w:t>
      </w:r>
    </w:p>
    <w:p w:rsidR="0042354A" w:rsidRDefault="0042354A" w:rsidP="000E39D1">
      <w:pPr>
        <w:pStyle w:val="a"/>
        <w:numPr>
          <w:ilvl w:val="0"/>
          <w:numId w:val="5"/>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Two EPDCCH monitors</w:t>
      </w:r>
      <w:r w:rsidRPr="0042354A">
        <w:rPr>
          <w:rFonts w:ascii="Times New Roman" w:hAnsi="Times New Roman" w:cs="Times New Roman" w:hint="eastAsia"/>
          <w:sz w:val="22"/>
          <w:szCs w:val="22"/>
        </w:rPr>
        <w:t xml:space="preserve"> </w:t>
      </w:r>
      <w:r>
        <w:rPr>
          <w:rFonts w:ascii="Times New Roman" w:hAnsi="Times New Roman" w:cs="Times New Roman" w:hint="eastAsia"/>
          <w:sz w:val="22"/>
          <w:szCs w:val="22"/>
        </w:rPr>
        <w:t>are missing for the HARQ ACK after IP Ack.</w:t>
      </w:r>
    </w:p>
    <w:p w:rsidR="00B849A6" w:rsidRDefault="00267DDA">
      <w:pPr>
        <w:pStyle w:val="a"/>
        <w:spacing w:before="120" w:after="120" w:line="300" w:lineRule="auto"/>
        <w:ind w:left="0"/>
        <w:rPr>
          <w:rFonts w:ascii="Times New Roman" w:hAnsi="Times New Roman" w:cs="Times New Roman"/>
          <w:sz w:val="22"/>
          <w:szCs w:val="22"/>
        </w:rPr>
      </w:pPr>
      <w:r>
        <w:rPr>
          <w:rFonts w:ascii="Times New Roman" w:hAnsi="Times New Roman" w:cs="Times New Roman"/>
          <w:sz w:val="22"/>
          <w:szCs w:val="22"/>
        </w:rPr>
        <w:t>Given that the assumed signalling procedures are incorrect, the resulting battery lifetime evaluations are also incorrect.</w:t>
      </w:r>
    </w:p>
    <w:p w:rsidR="0004315A" w:rsidRPr="003E2FC0" w:rsidRDefault="0091705E" w:rsidP="000E39D1">
      <w:pPr>
        <w:pStyle w:val="a"/>
        <w:numPr>
          <w:ilvl w:val="0"/>
          <w:numId w:val="16"/>
        </w:numPr>
        <w:spacing w:before="120" w:after="120" w:line="300" w:lineRule="auto"/>
        <w:rPr>
          <w:rFonts w:ascii="Times New Roman" w:hAnsi="Times New Roman" w:cs="Times New Roman"/>
          <w:b/>
          <w:sz w:val="22"/>
          <w:szCs w:val="22"/>
        </w:rPr>
      </w:pPr>
      <w:bookmarkStart w:id="44" w:name="_Ref429957439"/>
      <w:r w:rsidRPr="003E2FC0">
        <w:rPr>
          <w:rFonts w:ascii="Times New Roman" w:hAnsi="Times New Roman" w:cs="Times New Roman" w:hint="eastAsia"/>
          <w:b/>
          <w:sz w:val="22"/>
          <w:szCs w:val="22"/>
        </w:rPr>
        <w:t xml:space="preserve"> </w:t>
      </w:r>
      <w:r w:rsidR="001C4EDE" w:rsidRPr="003E2FC0">
        <w:rPr>
          <w:rFonts w:ascii="Times New Roman" w:hAnsi="Times New Roman" w:cs="Times New Roman"/>
          <w:b/>
          <w:sz w:val="22"/>
          <w:szCs w:val="22"/>
        </w:rPr>
        <w:t>Unrealistic power amplifier efficiency for some scenarios</w:t>
      </w:r>
      <w:bookmarkEnd w:id="44"/>
    </w:p>
    <w:p w:rsidR="00B849A6" w:rsidRDefault="0004315A">
      <w:pPr>
        <w:pStyle w:val="a"/>
        <w:spacing w:before="120" w:after="120" w:line="300" w:lineRule="auto"/>
        <w:ind w:left="0"/>
        <w:rPr>
          <w:rFonts w:ascii="Times New Roman" w:hAnsi="Times New Roman" w:cs="Times New Roman"/>
          <w:sz w:val="22"/>
          <w:szCs w:val="22"/>
        </w:rPr>
      </w:pPr>
      <w:r>
        <w:rPr>
          <w:rFonts w:ascii="Times New Roman" w:hAnsi="Times New Roman" w:cs="Times New Roman"/>
          <w:sz w:val="22"/>
          <w:szCs w:val="22"/>
        </w:rPr>
        <w:t xml:space="preserve">The same transmitter power amplifier efficiency has been assumed for all three coupling loss values (144, 154 and 164 dB), even though the PAPR of the modulation varies according to the selected MCS. This is an unrealistic assumption, since power amplifier efficiency will be lower for higher PAPR modulations, </w:t>
      </w:r>
      <w:r w:rsidR="00CC30F8">
        <w:rPr>
          <w:rFonts w:ascii="Times New Roman" w:hAnsi="Times New Roman" w:cs="Times New Roman"/>
          <w:sz w:val="22"/>
          <w:szCs w:val="22"/>
        </w:rPr>
        <w:t>which</w:t>
      </w:r>
      <w:r w:rsidR="002E5D54">
        <w:rPr>
          <w:rFonts w:ascii="Times New Roman" w:hAnsi="Times New Roman" w:cs="Times New Roman"/>
          <w:sz w:val="22"/>
          <w:szCs w:val="22"/>
        </w:rPr>
        <w:t xml:space="preserve"> </w:t>
      </w:r>
      <w:r>
        <w:rPr>
          <w:rFonts w:ascii="Times New Roman" w:hAnsi="Times New Roman" w:cs="Times New Roman"/>
          <w:sz w:val="22"/>
          <w:szCs w:val="22"/>
        </w:rPr>
        <w:t>result</w:t>
      </w:r>
      <w:r w:rsidR="00D556D8">
        <w:rPr>
          <w:rFonts w:ascii="Times New Roman" w:hAnsi="Times New Roman" w:cs="Times New Roman"/>
          <w:sz w:val="22"/>
          <w:szCs w:val="22"/>
        </w:rPr>
        <w:t>s</w:t>
      </w:r>
      <w:r>
        <w:rPr>
          <w:rFonts w:ascii="Times New Roman" w:hAnsi="Times New Roman" w:cs="Times New Roman"/>
          <w:sz w:val="22"/>
          <w:szCs w:val="22"/>
        </w:rPr>
        <w:t xml:space="preserve"> in optimistic battery life estimates for the 144 dB and 154 dB coupling loss scenarios. </w:t>
      </w:r>
    </w:p>
    <w:p w:rsidR="002A5622" w:rsidRDefault="0009527E">
      <w:pPr>
        <w:pStyle w:val="Heading2"/>
        <w:numPr>
          <w:ilvl w:val="1"/>
          <w:numId w:val="2"/>
        </w:numPr>
        <w:jc w:val="left"/>
        <w:rPr>
          <w:rFonts w:ascii="Times New Roman" w:hAnsi="Times New Roman"/>
          <w:b/>
          <w:sz w:val="28"/>
          <w:szCs w:val="28"/>
        </w:rPr>
      </w:pPr>
      <w:r w:rsidRPr="00DD528B">
        <w:rPr>
          <w:rFonts w:ascii="Times New Roman" w:hAnsi="Times New Roman"/>
          <w:b/>
          <w:sz w:val="28"/>
          <w:szCs w:val="28"/>
        </w:rPr>
        <w:lastRenderedPageBreak/>
        <w:t xml:space="preserve">Comments </w:t>
      </w:r>
      <w:r w:rsidR="00593AF4" w:rsidRPr="00DD528B">
        <w:rPr>
          <w:rFonts w:ascii="Times New Roman" w:hAnsi="Times New Roman"/>
          <w:b/>
          <w:sz w:val="28"/>
          <w:szCs w:val="28"/>
        </w:rPr>
        <w:t>to RP</w:t>
      </w:r>
      <w:r w:rsidRPr="00DD528B">
        <w:rPr>
          <w:rFonts w:ascii="Times New Roman" w:hAnsi="Times New Roman"/>
          <w:b/>
          <w:sz w:val="28"/>
          <w:szCs w:val="28"/>
        </w:rPr>
        <w:t>-151</w:t>
      </w:r>
      <w:r w:rsidR="004E1B1A" w:rsidRPr="00DD528B">
        <w:rPr>
          <w:rFonts w:ascii="Times New Roman" w:hAnsi="Times New Roman"/>
          <w:b/>
          <w:sz w:val="28"/>
          <w:szCs w:val="28"/>
        </w:rPr>
        <w:t>394</w:t>
      </w:r>
      <w:r w:rsidRPr="00DD528B">
        <w:rPr>
          <w:rFonts w:ascii="Times New Roman" w:hAnsi="Times New Roman"/>
          <w:b/>
          <w:sz w:val="28"/>
          <w:szCs w:val="28"/>
        </w:rPr>
        <w:t xml:space="preserve"> “</w:t>
      </w:r>
      <w:r w:rsidR="004E1B1A" w:rsidRPr="00DD528B">
        <w:rPr>
          <w:rFonts w:ascii="Times New Roman" w:hAnsi="Times New Roman"/>
          <w:b/>
          <w:sz w:val="28"/>
          <w:szCs w:val="28"/>
        </w:rPr>
        <w:t>NB LTE – Exception report latency evaluation</w:t>
      </w:r>
      <w:r w:rsidRPr="00DD528B">
        <w:rPr>
          <w:rFonts w:ascii="Times New Roman" w:hAnsi="Times New Roman"/>
          <w:b/>
          <w:sz w:val="28"/>
          <w:szCs w:val="28"/>
        </w:rPr>
        <w:t xml:space="preserve">” </w:t>
      </w:r>
      <w:fldSimple w:instr=" REF _Ref429664273 \n \h  \* MERGEFORMAT ">
        <w:r w:rsidR="00846446">
          <w:rPr>
            <w:rFonts w:ascii="Times New Roman" w:hAnsi="Times New Roman"/>
            <w:b/>
            <w:sz w:val="28"/>
            <w:szCs w:val="28"/>
          </w:rPr>
          <w:t>[11]</w:t>
        </w:r>
      </w:fldSimple>
    </w:p>
    <w:p w:rsidR="0009527E" w:rsidRPr="003E2FC0" w:rsidRDefault="0091705E" w:rsidP="000E39D1">
      <w:pPr>
        <w:pStyle w:val="a"/>
        <w:numPr>
          <w:ilvl w:val="0"/>
          <w:numId w:val="17"/>
        </w:numPr>
        <w:spacing w:before="120" w:after="120" w:line="300" w:lineRule="auto"/>
        <w:rPr>
          <w:rFonts w:ascii="Times New Roman" w:hAnsi="Times New Roman" w:cs="Times New Roman"/>
          <w:b/>
          <w:sz w:val="22"/>
          <w:szCs w:val="22"/>
        </w:rPr>
      </w:pPr>
      <w:r w:rsidRPr="003E2FC0">
        <w:rPr>
          <w:rFonts w:ascii="Times New Roman" w:hAnsi="Times New Roman" w:cs="Times New Roman" w:hint="eastAsia"/>
          <w:b/>
          <w:sz w:val="22"/>
          <w:szCs w:val="22"/>
        </w:rPr>
        <w:t xml:space="preserve"> </w:t>
      </w:r>
      <w:r w:rsidR="006D60A3" w:rsidRPr="003E2FC0">
        <w:rPr>
          <w:rFonts w:ascii="Times New Roman" w:hAnsi="Times New Roman" w:cs="Times New Roman" w:hint="eastAsia"/>
          <w:b/>
          <w:sz w:val="22"/>
          <w:szCs w:val="22"/>
        </w:rPr>
        <w:t>Incorrect signalling procedure</w:t>
      </w:r>
    </w:p>
    <w:p w:rsidR="0009527E" w:rsidRDefault="006D60A3" w:rsidP="0009527E">
      <w:pPr>
        <w:spacing w:before="120" w:after="120" w:line="300" w:lineRule="auto"/>
        <w:jc w:val="both"/>
        <w:rPr>
          <w:sz w:val="22"/>
          <w:szCs w:val="22"/>
          <w:lang w:eastAsia="zh-CN"/>
        </w:rPr>
      </w:pPr>
      <w:r>
        <w:rPr>
          <w:rFonts w:hint="eastAsia"/>
          <w:sz w:val="22"/>
          <w:szCs w:val="22"/>
          <w:lang w:eastAsia="zh-CN"/>
        </w:rPr>
        <w:t>Same comment</w:t>
      </w:r>
      <w:r w:rsidR="009971E4">
        <w:rPr>
          <w:sz w:val="22"/>
          <w:szCs w:val="22"/>
          <w:lang w:eastAsia="zh-CN"/>
        </w:rPr>
        <w:t xml:space="preserve"> applies</w:t>
      </w:r>
      <w:r w:rsidR="0042354A">
        <w:rPr>
          <w:rFonts w:hint="eastAsia"/>
          <w:sz w:val="22"/>
          <w:szCs w:val="22"/>
          <w:lang w:eastAsia="zh-CN"/>
        </w:rPr>
        <w:t xml:space="preserve"> as </w:t>
      </w:r>
      <w:r>
        <w:rPr>
          <w:rFonts w:hint="eastAsia"/>
          <w:sz w:val="22"/>
          <w:szCs w:val="22"/>
          <w:lang w:eastAsia="zh-CN"/>
        </w:rPr>
        <w:t xml:space="preserve">in </w:t>
      </w:r>
      <w:r w:rsidR="00614034">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_Ref429768797 \n \h</w:instrText>
      </w:r>
      <w:r>
        <w:rPr>
          <w:sz w:val="22"/>
          <w:szCs w:val="22"/>
          <w:lang w:eastAsia="zh-CN"/>
        </w:rPr>
        <w:instrText xml:space="preserve"> </w:instrText>
      </w:r>
      <w:r w:rsidR="00614034">
        <w:rPr>
          <w:sz w:val="22"/>
          <w:szCs w:val="22"/>
          <w:lang w:eastAsia="zh-CN"/>
        </w:rPr>
      </w:r>
      <w:r w:rsidR="00614034">
        <w:rPr>
          <w:sz w:val="22"/>
          <w:szCs w:val="22"/>
          <w:lang w:eastAsia="zh-CN"/>
        </w:rPr>
        <w:fldChar w:fldCharType="separate"/>
      </w:r>
      <w:r w:rsidR="00846446">
        <w:rPr>
          <w:sz w:val="22"/>
          <w:szCs w:val="22"/>
          <w:lang w:eastAsia="zh-CN"/>
        </w:rPr>
        <w:t>A1.8.1</w:t>
      </w:r>
      <w:r w:rsidR="00614034">
        <w:rPr>
          <w:sz w:val="22"/>
          <w:szCs w:val="22"/>
          <w:lang w:eastAsia="zh-CN"/>
        </w:rPr>
        <w:fldChar w:fldCharType="end"/>
      </w:r>
      <w:r w:rsidR="0009527E">
        <w:rPr>
          <w:rFonts w:hint="eastAsia"/>
          <w:sz w:val="22"/>
          <w:szCs w:val="22"/>
          <w:lang w:eastAsia="zh-CN"/>
        </w:rPr>
        <w:t>.</w:t>
      </w:r>
      <w:r w:rsidR="00267DDA" w:rsidRPr="00267DDA">
        <w:rPr>
          <w:sz w:val="22"/>
          <w:szCs w:val="22"/>
        </w:rPr>
        <w:t xml:space="preserve"> </w:t>
      </w:r>
      <w:r w:rsidR="00267DDA">
        <w:rPr>
          <w:sz w:val="22"/>
          <w:szCs w:val="22"/>
        </w:rPr>
        <w:t>Given that the assumed signalling procedures are incorrect, the resulting latency evaluations are also incorrect</w:t>
      </w:r>
      <w:r w:rsidR="00BB445A">
        <w:rPr>
          <w:sz w:val="22"/>
          <w:szCs w:val="22"/>
        </w:rPr>
        <w:t>.</w:t>
      </w:r>
    </w:p>
    <w:p w:rsidR="006D60A3" w:rsidRPr="003E2FC0" w:rsidRDefault="0091705E" w:rsidP="000E39D1">
      <w:pPr>
        <w:pStyle w:val="a"/>
        <w:numPr>
          <w:ilvl w:val="0"/>
          <w:numId w:val="17"/>
        </w:numPr>
        <w:spacing w:before="120" w:after="120" w:line="300" w:lineRule="auto"/>
        <w:rPr>
          <w:rFonts w:ascii="Times New Roman" w:hAnsi="Times New Roman" w:cs="Times New Roman"/>
          <w:b/>
          <w:sz w:val="22"/>
          <w:szCs w:val="22"/>
        </w:rPr>
      </w:pPr>
      <w:r w:rsidRPr="003E2FC0">
        <w:rPr>
          <w:rFonts w:ascii="Times New Roman" w:hAnsi="Times New Roman" w:cs="Times New Roman" w:hint="eastAsia"/>
          <w:b/>
          <w:sz w:val="22"/>
          <w:szCs w:val="22"/>
        </w:rPr>
        <w:t xml:space="preserve"> </w:t>
      </w:r>
      <w:r w:rsidR="009971E4" w:rsidRPr="003E2FC0">
        <w:rPr>
          <w:rFonts w:ascii="Times New Roman" w:hAnsi="Times New Roman" w:cs="Times New Roman"/>
          <w:b/>
          <w:sz w:val="22"/>
          <w:szCs w:val="22"/>
        </w:rPr>
        <w:t>Anomalous</w:t>
      </w:r>
      <w:r w:rsidR="006D60A3" w:rsidRPr="003E2FC0">
        <w:rPr>
          <w:rFonts w:ascii="Times New Roman" w:hAnsi="Times New Roman" w:cs="Times New Roman" w:hint="eastAsia"/>
          <w:b/>
          <w:sz w:val="22"/>
          <w:szCs w:val="22"/>
        </w:rPr>
        <w:t xml:space="preserve"> latency results</w:t>
      </w:r>
    </w:p>
    <w:p w:rsidR="006D60A3" w:rsidRDefault="006D60A3" w:rsidP="006D60A3">
      <w:pPr>
        <w:spacing w:before="120" w:after="120" w:line="300" w:lineRule="auto"/>
        <w:jc w:val="both"/>
        <w:rPr>
          <w:sz w:val="22"/>
          <w:szCs w:val="22"/>
          <w:lang w:eastAsia="zh-CN"/>
        </w:rPr>
      </w:pPr>
      <w:r>
        <w:rPr>
          <w:rFonts w:hint="eastAsia"/>
          <w:sz w:val="22"/>
          <w:szCs w:val="22"/>
          <w:lang w:eastAsia="zh-CN"/>
        </w:rPr>
        <w:t>In Table 8, the latency for 144 dB is 1981 ms while the latency for 154 dB MCL is 1978 ms, i.e. the latency is improved even when the MCL is 10 dB worse.</w:t>
      </w:r>
      <w:r w:rsidR="00267DDA">
        <w:rPr>
          <w:sz w:val="22"/>
          <w:szCs w:val="22"/>
          <w:lang w:eastAsia="zh-CN"/>
        </w:rPr>
        <w:t xml:space="preserve"> This is unexplained, which casts some doubt on the correctness of the results.</w:t>
      </w:r>
    </w:p>
    <w:p w:rsidR="00AA774D" w:rsidRPr="00E443DB" w:rsidRDefault="00AA774D" w:rsidP="00AA774D">
      <w:pPr>
        <w:spacing w:before="120" w:after="120" w:line="300" w:lineRule="auto"/>
        <w:jc w:val="both"/>
        <w:rPr>
          <w:sz w:val="22"/>
          <w:szCs w:val="22"/>
          <w:lang w:eastAsia="zh-CN"/>
        </w:rPr>
      </w:pPr>
    </w:p>
    <w:sectPr w:rsidR="00AA774D" w:rsidRPr="00E443DB" w:rsidSect="003C4A00">
      <w:headerReference w:type="default" r:id="rId9"/>
      <w:footerReference w:type="default" r:id="rId10"/>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3CDE" w:rsidRDefault="00D33CDE">
      <w:r>
        <w:separator/>
      </w:r>
    </w:p>
  </w:endnote>
  <w:endnote w:type="continuationSeparator" w:id="0">
    <w:p w:rsidR="00D33CDE" w:rsidRDefault="00D33C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9A6" w:rsidRDefault="00614034">
    <w:pPr>
      <w:pStyle w:val="Footer"/>
      <w:jc w:val="center"/>
    </w:pPr>
    <w:r w:rsidRPr="00614034">
      <w:fldChar w:fldCharType="begin"/>
    </w:r>
    <w:r w:rsidR="00B849A6">
      <w:instrText xml:space="preserve"> PAGE   \* MERGEFORMAT </w:instrText>
    </w:r>
    <w:r w:rsidRPr="00614034">
      <w:fldChar w:fldCharType="separate"/>
    </w:r>
    <w:r w:rsidR="004C231B" w:rsidRPr="004C231B">
      <w:rPr>
        <w:noProof/>
        <w:lang w:val="zh-CN"/>
      </w:rPr>
      <w:t>1</w:t>
    </w:r>
    <w:r>
      <w:rPr>
        <w:noProof/>
        <w:lang w:val="zh-CN"/>
      </w:rPr>
      <w:fldChar w:fldCharType="end"/>
    </w:r>
  </w:p>
  <w:p w:rsidR="00B849A6" w:rsidRDefault="00B849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3CDE" w:rsidRDefault="00D33CDE">
      <w:r>
        <w:separator/>
      </w:r>
    </w:p>
  </w:footnote>
  <w:footnote w:type="continuationSeparator" w:id="0">
    <w:p w:rsidR="00D33CDE" w:rsidRDefault="00D33C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9A6" w:rsidRPr="00AA774D" w:rsidRDefault="00B849A6" w:rsidP="00C04AB3">
    <w:pPr>
      <w:pStyle w:val="Header"/>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ListNumber2"/>
      <w:lvlText w:val="%1."/>
      <w:lvlJc w:val="left"/>
      <w:pPr>
        <w:tabs>
          <w:tab w:val="num" w:pos="780"/>
        </w:tabs>
        <w:ind w:leftChars="200" w:left="780" w:hangingChars="200" w:hanging="360"/>
      </w:pPr>
    </w:lvl>
  </w:abstractNum>
  <w:abstractNum w:abstractNumId="1">
    <w:nsid w:val="019F7170"/>
    <w:multiLevelType w:val="multilevel"/>
    <w:tmpl w:val="26667D08"/>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FC416A8"/>
    <w:multiLevelType w:val="multilevel"/>
    <w:tmpl w:val="D64007C6"/>
    <w:lvl w:ilvl="0">
      <w:start w:val="1"/>
      <w:numFmt w:val="decimal"/>
      <w:lvlText w:val="%1."/>
      <w:lvlJc w:val="left"/>
      <w:pPr>
        <w:tabs>
          <w:tab w:val="num" w:pos="432"/>
        </w:tabs>
        <w:ind w:left="432" w:hanging="432"/>
      </w:pPr>
      <w:rPr>
        <w:rFonts w:hint="eastAsia"/>
        <w:lang w:val="en-US"/>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91A1379"/>
    <w:multiLevelType w:val="hybridMultilevel"/>
    <w:tmpl w:val="6F0210F6"/>
    <w:lvl w:ilvl="0" w:tplc="B2AAC4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5EA0D77"/>
    <w:multiLevelType w:val="hybridMultilevel"/>
    <w:tmpl w:val="A62452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9F3407"/>
    <w:multiLevelType w:val="multilevel"/>
    <w:tmpl w:val="E742801E"/>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nsid w:val="36B9038E"/>
    <w:multiLevelType w:val="multilevel"/>
    <w:tmpl w:val="F3C8DE3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nsid w:val="40AF49BB"/>
    <w:multiLevelType w:val="multilevel"/>
    <w:tmpl w:val="0D921FA6"/>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nsid w:val="42021755"/>
    <w:multiLevelType w:val="multilevel"/>
    <w:tmpl w:val="F650FB4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nsid w:val="48011946"/>
    <w:multiLevelType w:val="multilevel"/>
    <w:tmpl w:val="7AE65E9A"/>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nsid w:val="49E341E5"/>
    <w:multiLevelType w:val="multilevel"/>
    <w:tmpl w:val="E54AEFAE"/>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nsid w:val="62302315"/>
    <w:multiLevelType w:val="multilevel"/>
    <w:tmpl w:val="2A905822"/>
    <w:lvl w:ilvl="0">
      <w:start w:val="1"/>
      <w:numFmt w:val="decimal"/>
      <w:lvlText w:val="Appendix %1."/>
      <w:lvlJc w:val="left"/>
      <w:pPr>
        <w:tabs>
          <w:tab w:val="num" w:pos="432"/>
        </w:tabs>
        <w:ind w:left="432" w:hanging="432"/>
      </w:pPr>
      <w:rPr>
        <w:rFonts w:hint="eastAsia"/>
        <w:lang w:val="en-US"/>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64E903AA"/>
    <w:multiLevelType w:val="hybridMultilevel"/>
    <w:tmpl w:val="C248D58A"/>
    <w:lvl w:ilvl="0" w:tplc="C68EBB7A">
      <w:start w:val="1"/>
      <w:numFmt w:val="bullet"/>
      <w:lvlText w:val=""/>
      <w:lvlJc w:val="left"/>
      <w:pPr>
        <w:tabs>
          <w:tab w:val="num" w:pos="622"/>
        </w:tabs>
        <w:ind w:left="622" w:hanging="420"/>
      </w:pPr>
      <w:rPr>
        <w:rFonts w:ascii="Wingdings" w:hAnsi="Wingdings" w:hint="default"/>
        <w:sz w:val="13"/>
        <w:szCs w:val="13"/>
      </w:rPr>
    </w:lvl>
    <w:lvl w:ilvl="1" w:tplc="04090003">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728A742B"/>
    <w:multiLevelType w:val="multilevel"/>
    <w:tmpl w:val="2548A68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nsid w:val="7D626936"/>
    <w:multiLevelType w:val="hybridMultilevel"/>
    <w:tmpl w:val="AE5A3832"/>
    <w:lvl w:ilvl="0" w:tplc="41722224">
      <w:start w:val="1"/>
      <w:numFmt w:val="decimal"/>
      <w:lvlText w:val="%1."/>
      <w:lvlJc w:val="left"/>
      <w:pPr>
        <w:tabs>
          <w:tab w:val="num" w:pos="622"/>
        </w:tabs>
        <w:ind w:left="622" w:hanging="420"/>
      </w:pPr>
      <w:rPr>
        <w:rFonts w:hint="eastAsia"/>
        <w:b/>
        <w:sz w:val="22"/>
        <w:szCs w:val="13"/>
      </w:rPr>
    </w:lvl>
    <w:lvl w:ilvl="1" w:tplc="04090003">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3"/>
  </w:num>
  <w:num w:numId="3">
    <w:abstractNumId w:val="2"/>
  </w:num>
  <w:num w:numId="4">
    <w:abstractNumId w:val="4"/>
  </w:num>
  <w:num w:numId="5">
    <w:abstractNumId w:val="14"/>
  </w:num>
  <w:num w:numId="6">
    <w:abstractNumId w:val="6"/>
  </w:num>
  <w:num w:numId="7">
    <w:abstractNumId w:val="16"/>
  </w:num>
  <w:num w:numId="8">
    <w:abstractNumId w:val="5"/>
  </w:num>
  <w:num w:numId="9">
    <w:abstractNumId w:val="3"/>
  </w:num>
  <w:num w:numId="10">
    <w:abstractNumId w:val="7"/>
  </w:num>
  <w:num w:numId="11">
    <w:abstractNumId w:val="11"/>
  </w:num>
  <w:num w:numId="12">
    <w:abstractNumId w:val="15"/>
  </w:num>
  <w:num w:numId="13">
    <w:abstractNumId w:val="8"/>
  </w:num>
  <w:num w:numId="14">
    <w:abstractNumId w:val="1"/>
  </w:num>
  <w:num w:numId="15">
    <w:abstractNumId w:val="9"/>
  </w:num>
  <w:num w:numId="16">
    <w:abstractNumId w:val="12"/>
  </w:num>
  <w:num w:numId="17">
    <w:abstractNumId w:val="1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74"/>
    <w:rsid w:val="000003F9"/>
    <w:rsid w:val="0000091E"/>
    <w:rsid w:val="0000176E"/>
    <w:rsid w:val="000027C0"/>
    <w:rsid w:val="000027F9"/>
    <w:rsid w:val="00003F9D"/>
    <w:rsid w:val="00004E52"/>
    <w:rsid w:val="000065D4"/>
    <w:rsid w:val="00006908"/>
    <w:rsid w:val="00006EED"/>
    <w:rsid w:val="00007086"/>
    <w:rsid w:val="00007114"/>
    <w:rsid w:val="00010368"/>
    <w:rsid w:val="00010DA9"/>
    <w:rsid w:val="00010E79"/>
    <w:rsid w:val="00011776"/>
    <w:rsid w:val="0001223F"/>
    <w:rsid w:val="00012A0D"/>
    <w:rsid w:val="00013899"/>
    <w:rsid w:val="00013B77"/>
    <w:rsid w:val="00013D8B"/>
    <w:rsid w:val="000152EE"/>
    <w:rsid w:val="0001672D"/>
    <w:rsid w:val="00017D43"/>
    <w:rsid w:val="000200C8"/>
    <w:rsid w:val="000205C3"/>
    <w:rsid w:val="00020E72"/>
    <w:rsid w:val="00021BE3"/>
    <w:rsid w:val="00021C01"/>
    <w:rsid w:val="00022031"/>
    <w:rsid w:val="00022B48"/>
    <w:rsid w:val="00023F26"/>
    <w:rsid w:val="00023F4B"/>
    <w:rsid w:val="0002482A"/>
    <w:rsid w:val="00024EC4"/>
    <w:rsid w:val="000251AA"/>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290F"/>
    <w:rsid w:val="00042B01"/>
    <w:rsid w:val="0004315A"/>
    <w:rsid w:val="00045EA6"/>
    <w:rsid w:val="00047182"/>
    <w:rsid w:val="000502E1"/>
    <w:rsid w:val="00054AE3"/>
    <w:rsid w:val="00055A91"/>
    <w:rsid w:val="000563B9"/>
    <w:rsid w:val="00056E77"/>
    <w:rsid w:val="00060ACE"/>
    <w:rsid w:val="00060C89"/>
    <w:rsid w:val="00060FF1"/>
    <w:rsid w:val="00061468"/>
    <w:rsid w:val="0006216B"/>
    <w:rsid w:val="000624AE"/>
    <w:rsid w:val="00063812"/>
    <w:rsid w:val="00063DBD"/>
    <w:rsid w:val="0006490D"/>
    <w:rsid w:val="000665B6"/>
    <w:rsid w:val="0006704E"/>
    <w:rsid w:val="0006776C"/>
    <w:rsid w:val="0007026C"/>
    <w:rsid w:val="0007040C"/>
    <w:rsid w:val="00071571"/>
    <w:rsid w:val="0007173D"/>
    <w:rsid w:val="00071824"/>
    <w:rsid w:val="00073AE2"/>
    <w:rsid w:val="000745F6"/>
    <w:rsid w:val="000747B2"/>
    <w:rsid w:val="00075F92"/>
    <w:rsid w:val="000762A3"/>
    <w:rsid w:val="00076596"/>
    <w:rsid w:val="00081350"/>
    <w:rsid w:val="00081CB5"/>
    <w:rsid w:val="00082CD6"/>
    <w:rsid w:val="00083261"/>
    <w:rsid w:val="00083926"/>
    <w:rsid w:val="00083D2A"/>
    <w:rsid w:val="000842B9"/>
    <w:rsid w:val="0008442E"/>
    <w:rsid w:val="00084DA7"/>
    <w:rsid w:val="00085A8E"/>
    <w:rsid w:val="00085D8A"/>
    <w:rsid w:val="00085FB4"/>
    <w:rsid w:val="00086071"/>
    <w:rsid w:val="000862E2"/>
    <w:rsid w:val="000863C7"/>
    <w:rsid w:val="00086E14"/>
    <w:rsid w:val="00091D57"/>
    <w:rsid w:val="0009304A"/>
    <w:rsid w:val="00093345"/>
    <w:rsid w:val="0009357B"/>
    <w:rsid w:val="00093FDC"/>
    <w:rsid w:val="00094A6D"/>
    <w:rsid w:val="00094BCE"/>
    <w:rsid w:val="0009527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37D5"/>
    <w:rsid w:val="000A5339"/>
    <w:rsid w:val="000A547D"/>
    <w:rsid w:val="000A5AD3"/>
    <w:rsid w:val="000A6078"/>
    <w:rsid w:val="000A6140"/>
    <w:rsid w:val="000A6401"/>
    <w:rsid w:val="000A70B3"/>
    <w:rsid w:val="000A7178"/>
    <w:rsid w:val="000A7654"/>
    <w:rsid w:val="000B0AF0"/>
    <w:rsid w:val="000B131F"/>
    <w:rsid w:val="000B2743"/>
    <w:rsid w:val="000B29C0"/>
    <w:rsid w:val="000B3425"/>
    <w:rsid w:val="000B4927"/>
    <w:rsid w:val="000B54A2"/>
    <w:rsid w:val="000B5EE9"/>
    <w:rsid w:val="000B6B28"/>
    <w:rsid w:val="000C0091"/>
    <w:rsid w:val="000C07AE"/>
    <w:rsid w:val="000C2DDA"/>
    <w:rsid w:val="000C300A"/>
    <w:rsid w:val="000C3318"/>
    <w:rsid w:val="000C4B4D"/>
    <w:rsid w:val="000C4FC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49"/>
    <w:rsid w:val="000E33A2"/>
    <w:rsid w:val="000E37DF"/>
    <w:rsid w:val="000E39D1"/>
    <w:rsid w:val="000E403F"/>
    <w:rsid w:val="000E43AB"/>
    <w:rsid w:val="000E4650"/>
    <w:rsid w:val="000E4B9F"/>
    <w:rsid w:val="000E4C60"/>
    <w:rsid w:val="000E5C79"/>
    <w:rsid w:val="000E5EC3"/>
    <w:rsid w:val="000E6364"/>
    <w:rsid w:val="000E6CE8"/>
    <w:rsid w:val="000E6D8E"/>
    <w:rsid w:val="000E77BB"/>
    <w:rsid w:val="000E7B27"/>
    <w:rsid w:val="000F14CF"/>
    <w:rsid w:val="000F2DBD"/>
    <w:rsid w:val="000F2F53"/>
    <w:rsid w:val="000F4B06"/>
    <w:rsid w:val="000F4B2F"/>
    <w:rsid w:val="000F52F8"/>
    <w:rsid w:val="000F7016"/>
    <w:rsid w:val="00102A42"/>
    <w:rsid w:val="00102C51"/>
    <w:rsid w:val="00102F6C"/>
    <w:rsid w:val="00103847"/>
    <w:rsid w:val="00103F4B"/>
    <w:rsid w:val="00104BA5"/>
    <w:rsid w:val="001052C6"/>
    <w:rsid w:val="00105ED0"/>
    <w:rsid w:val="00110111"/>
    <w:rsid w:val="001102F4"/>
    <w:rsid w:val="001119B2"/>
    <w:rsid w:val="00113DD9"/>
    <w:rsid w:val="001143C1"/>
    <w:rsid w:val="00115CE0"/>
    <w:rsid w:val="00116E89"/>
    <w:rsid w:val="001173F7"/>
    <w:rsid w:val="0011756A"/>
    <w:rsid w:val="00117871"/>
    <w:rsid w:val="00120141"/>
    <w:rsid w:val="0012025E"/>
    <w:rsid w:val="001210C5"/>
    <w:rsid w:val="00121705"/>
    <w:rsid w:val="00121ECE"/>
    <w:rsid w:val="00123409"/>
    <w:rsid w:val="0012413D"/>
    <w:rsid w:val="00124CBB"/>
    <w:rsid w:val="00125250"/>
    <w:rsid w:val="0012783B"/>
    <w:rsid w:val="00127A1B"/>
    <w:rsid w:val="00130093"/>
    <w:rsid w:val="00130163"/>
    <w:rsid w:val="001304A2"/>
    <w:rsid w:val="00130E81"/>
    <w:rsid w:val="00131401"/>
    <w:rsid w:val="0013184E"/>
    <w:rsid w:val="00132B57"/>
    <w:rsid w:val="00132EA3"/>
    <w:rsid w:val="001336ED"/>
    <w:rsid w:val="00133885"/>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5F7"/>
    <w:rsid w:val="001436B1"/>
    <w:rsid w:val="00144133"/>
    <w:rsid w:val="0014445C"/>
    <w:rsid w:val="001459FB"/>
    <w:rsid w:val="001459FE"/>
    <w:rsid w:val="00145DE8"/>
    <w:rsid w:val="00145E1E"/>
    <w:rsid w:val="001467E1"/>
    <w:rsid w:val="00147580"/>
    <w:rsid w:val="00150559"/>
    <w:rsid w:val="0015093E"/>
    <w:rsid w:val="00150C88"/>
    <w:rsid w:val="001534DA"/>
    <w:rsid w:val="00153A58"/>
    <w:rsid w:val="00153C01"/>
    <w:rsid w:val="00153D70"/>
    <w:rsid w:val="00153DD0"/>
    <w:rsid w:val="0015456C"/>
    <w:rsid w:val="00154597"/>
    <w:rsid w:val="00154E9F"/>
    <w:rsid w:val="001551E3"/>
    <w:rsid w:val="0015526A"/>
    <w:rsid w:val="00156C46"/>
    <w:rsid w:val="00156DED"/>
    <w:rsid w:val="00157139"/>
    <w:rsid w:val="0015722E"/>
    <w:rsid w:val="001576FC"/>
    <w:rsid w:val="00157807"/>
    <w:rsid w:val="00157CCE"/>
    <w:rsid w:val="001605F6"/>
    <w:rsid w:val="00160F3B"/>
    <w:rsid w:val="0016130D"/>
    <w:rsid w:val="001620FB"/>
    <w:rsid w:val="00162724"/>
    <w:rsid w:val="00163D78"/>
    <w:rsid w:val="001643FE"/>
    <w:rsid w:val="00164917"/>
    <w:rsid w:val="00164AD5"/>
    <w:rsid w:val="00164AFF"/>
    <w:rsid w:val="0016500C"/>
    <w:rsid w:val="00165345"/>
    <w:rsid w:val="001661B8"/>
    <w:rsid w:val="0016668A"/>
    <w:rsid w:val="00170182"/>
    <w:rsid w:val="0017027E"/>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3E91"/>
    <w:rsid w:val="00184160"/>
    <w:rsid w:val="001851C6"/>
    <w:rsid w:val="001853BB"/>
    <w:rsid w:val="001865EE"/>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B10F4"/>
    <w:rsid w:val="001B243B"/>
    <w:rsid w:val="001B4E1E"/>
    <w:rsid w:val="001B52F8"/>
    <w:rsid w:val="001B6353"/>
    <w:rsid w:val="001B7D44"/>
    <w:rsid w:val="001C0264"/>
    <w:rsid w:val="001C0CC4"/>
    <w:rsid w:val="001C10F4"/>
    <w:rsid w:val="001C1935"/>
    <w:rsid w:val="001C4AB0"/>
    <w:rsid w:val="001C4AFC"/>
    <w:rsid w:val="001C4BA5"/>
    <w:rsid w:val="001C4EDE"/>
    <w:rsid w:val="001C5066"/>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D62"/>
    <w:rsid w:val="001D7633"/>
    <w:rsid w:val="001E044F"/>
    <w:rsid w:val="001E1EC6"/>
    <w:rsid w:val="001E2EC8"/>
    <w:rsid w:val="001E35DE"/>
    <w:rsid w:val="001E37D8"/>
    <w:rsid w:val="001E6802"/>
    <w:rsid w:val="001E683D"/>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561E"/>
    <w:rsid w:val="00230C67"/>
    <w:rsid w:val="00231363"/>
    <w:rsid w:val="002315BA"/>
    <w:rsid w:val="002324BD"/>
    <w:rsid w:val="00233EF5"/>
    <w:rsid w:val="002340E8"/>
    <w:rsid w:val="002342C4"/>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B65"/>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78BF"/>
    <w:rsid w:val="00257916"/>
    <w:rsid w:val="00257BB8"/>
    <w:rsid w:val="002603BC"/>
    <w:rsid w:val="0026090E"/>
    <w:rsid w:val="00261C74"/>
    <w:rsid w:val="00262156"/>
    <w:rsid w:val="002632BD"/>
    <w:rsid w:val="00263695"/>
    <w:rsid w:val="00263844"/>
    <w:rsid w:val="00264018"/>
    <w:rsid w:val="00264E6E"/>
    <w:rsid w:val="00265DBF"/>
    <w:rsid w:val="00266C07"/>
    <w:rsid w:val="00266C8E"/>
    <w:rsid w:val="00267436"/>
    <w:rsid w:val="0026793B"/>
    <w:rsid w:val="00267D91"/>
    <w:rsid w:val="00267DDA"/>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156"/>
    <w:rsid w:val="00286AE2"/>
    <w:rsid w:val="00287C6B"/>
    <w:rsid w:val="0029008C"/>
    <w:rsid w:val="002928B9"/>
    <w:rsid w:val="00293148"/>
    <w:rsid w:val="002938AA"/>
    <w:rsid w:val="00293EE4"/>
    <w:rsid w:val="00294970"/>
    <w:rsid w:val="00294E37"/>
    <w:rsid w:val="00294E7A"/>
    <w:rsid w:val="00294F14"/>
    <w:rsid w:val="00295DF3"/>
    <w:rsid w:val="00296BA0"/>
    <w:rsid w:val="00296EE6"/>
    <w:rsid w:val="002974A8"/>
    <w:rsid w:val="002A12B5"/>
    <w:rsid w:val="002A2B24"/>
    <w:rsid w:val="002A2F2B"/>
    <w:rsid w:val="002A3071"/>
    <w:rsid w:val="002A33DD"/>
    <w:rsid w:val="002A4073"/>
    <w:rsid w:val="002A5622"/>
    <w:rsid w:val="002A5BC1"/>
    <w:rsid w:val="002A5DE3"/>
    <w:rsid w:val="002A62B2"/>
    <w:rsid w:val="002A6CAC"/>
    <w:rsid w:val="002A6D3D"/>
    <w:rsid w:val="002B07C4"/>
    <w:rsid w:val="002B0832"/>
    <w:rsid w:val="002B0CF3"/>
    <w:rsid w:val="002B1CB1"/>
    <w:rsid w:val="002B1E3F"/>
    <w:rsid w:val="002B2723"/>
    <w:rsid w:val="002B2DA4"/>
    <w:rsid w:val="002B2DC2"/>
    <w:rsid w:val="002B31F4"/>
    <w:rsid w:val="002B34DA"/>
    <w:rsid w:val="002B3FD6"/>
    <w:rsid w:val="002B560C"/>
    <w:rsid w:val="002B6689"/>
    <w:rsid w:val="002B7EF0"/>
    <w:rsid w:val="002C048A"/>
    <w:rsid w:val="002C0914"/>
    <w:rsid w:val="002C366E"/>
    <w:rsid w:val="002C69A5"/>
    <w:rsid w:val="002C7BB5"/>
    <w:rsid w:val="002D01F4"/>
    <w:rsid w:val="002D1436"/>
    <w:rsid w:val="002D1D37"/>
    <w:rsid w:val="002D1FCB"/>
    <w:rsid w:val="002D240B"/>
    <w:rsid w:val="002D35B2"/>
    <w:rsid w:val="002D551D"/>
    <w:rsid w:val="002D5931"/>
    <w:rsid w:val="002D5B2F"/>
    <w:rsid w:val="002D6702"/>
    <w:rsid w:val="002D6AB8"/>
    <w:rsid w:val="002D70DA"/>
    <w:rsid w:val="002D7152"/>
    <w:rsid w:val="002D729A"/>
    <w:rsid w:val="002D732E"/>
    <w:rsid w:val="002D77EF"/>
    <w:rsid w:val="002D7C00"/>
    <w:rsid w:val="002E08B1"/>
    <w:rsid w:val="002E0AB1"/>
    <w:rsid w:val="002E1E22"/>
    <w:rsid w:val="002E2086"/>
    <w:rsid w:val="002E2CDD"/>
    <w:rsid w:val="002E42F8"/>
    <w:rsid w:val="002E498E"/>
    <w:rsid w:val="002E4E51"/>
    <w:rsid w:val="002E505C"/>
    <w:rsid w:val="002E56D3"/>
    <w:rsid w:val="002E5B53"/>
    <w:rsid w:val="002E5D54"/>
    <w:rsid w:val="002E6999"/>
    <w:rsid w:val="002E6BB2"/>
    <w:rsid w:val="002E7D97"/>
    <w:rsid w:val="002E7E80"/>
    <w:rsid w:val="002E7F28"/>
    <w:rsid w:val="002F0AB0"/>
    <w:rsid w:val="002F19F5"/>
    <w:rsid w:val="002F1ACA"/>
    <w:rsid w:val="002F2536"/>
    <w:rsid w:val="002F2F38"/>
    <w:rsid w:val="002F32FE"/>
    <w:rsid w:val="002F3C01"/>
    <w:rsid w:val="002F3CF8"/>
    <w:rsid w:val="002F5812"/>
    <w:rsid w:val="002F6ED1"/>
    <w:rsid w:val="002F76EA"/>
    <w:rsid w:val="002F76EB"/>
    <w:rsid w:val="002F7747"/>
    <w:rsid w:val="00300F06"/>
    <w:rsid w:val="00301976"/>
    <w:rsid w:val="0030275A"/>
    <w:rsid w:val="00302B93"/>
    <w:rsid w:val="00304EB8"/>
    <w:rsid w:val="003056B0"/>
    <w:rsid w:val="00305CBF"/>
    <w:rsid w:val="00305D1E"/>
    <w:rsid w:val="0030679F"/>
    <w:rsid w:val="003113A6"/>
    <w:rsid w:val="00312BA9"/>
    <w:rsid w:val="0031511C"/>
    <w:rsid w:val="00315C85"/>
    <w:rsid w:val="00315CB3"/>
    <w:rsid w:val="003166A8"/>
    <w:rsid w:val="00316843"/>
    <w:rsid w:val="003202EF"/>
    <w:rsid w:val="00320600"/>
    <w:rsid w:val="003208E5"/>
    <w:rsid w:val="00320A09"/>
    <w:rsid w:val="00320A85"/>
    <w:rsid w:val="00321529"/>
    <w:rsid w:val="00323635"/>
    <w:rsid w:val="00323861"/>
    <w:rsid w:val="003242A6"/>
    <w:rsid w:val="003245F3"/>
    <w:rsid w:val="00324D79"/>
    <w:rsid w:val="00324FCA"/>
    <w:rsid w:val="003251AF"/>
    <w:rsid w:val="003252C4"/>
    <w:rsid w:val="003252EC"/>
    <w:rsid w:val="003253E7"/>
    <w:rsid w:val="00325910"/>
    <w:rsid w:val="00325DB7"/>
    <w:rsid w:val="003270A8"/>
    <w:rsid w:val="00327C3C"/>
    <w:rsid w:val="0033085E"/>
    <w:rsid w:val="00332A75"/>
    <w:rsid w:val="00333780"/>
    <w:rsid w:val="00333E6E"/>
    <w:rsid w:val="0033568D"/>
    <w:rsid w:val="00335BD3"/>
    <w:rsid w:val="00335C52"/>
    <w:rsid w:val="003374FF"/>
    <w:rsid w:val="003419ED"/>
    <w:rsid w:val="00341C21"/>
    <w:rsid w:val="003425AB"/>
    <w:rsid w:val="00343A1B"/>
    <w:rsid w:val="003440B9"/>
    <w:rsid w:val="00344800"/>
    <w:rsid w:val="00344DC9"/>
    <w:rsid w:val="00344E49"/>
    <w:rsid w:val="0034638C"/>
    <w:rsid w:val="003476CE"/>
    <w:rsid w:val="00347DBC"/>
    <w:rsid w:val="00347EC4"/>
    <w:rsid w:val="0035043B"/>
    <w:rsid w:val="00350D6F"/>
    <w:rsid w:val="00350D89"/>
    <w:rsid w:val="00351212"/>
    <w:rsid w:val="003518D1"/>
    <w:rsid w:val="00352674"/>
    <w:rsid w:val="003530A9"/>
    <w:rsid w:val="003539C9"/>
    <w:rsid w:val="003544AE"/>
    <w:rsid w:val="00354D2A"/>
    <w:rsid w:val="00355AB4"/>
    <w:rsid w:val="003563B2"/>
    <w:rsid w:val="003567C3"/>
    <w:rsid w:val="00356CBA"/>
    <w:rsid w:val="0035706A"/>
    <w:rsid w:val="00357E2E"/>
    <w:rsid w:val="0036010D"/>
    <w:rsid w:val="00361E11"/>
    <w:rsid w:val="00361FC6"/>
    <w:rsid w:val="0036230E"/>
    <w:rsid w:val="003623BE"/>
    <w:rsid w:val="00362A8D"/>
    <w:rsid w:val="00364DD7"/>
    <w:rsid w:val="003700DB"/>
    <w:rsid w:val="003701B4"/>
    <w:rsid w:val="003708C1"/>
    <w:rsid w:val="0037201F"/>
    <w:rsid w:val="0037202E"/>
    <w:rsid w:val="00372278"/>
    <w:rsid w:val="003736E2"/>
    <w:rsid w:val="003737EF"/>
    <w:rsid w:val="00373C80"/>
    <w:rsid w:val="003748DD"/>
    <w:rsid w:val="003756D8"/>
    <w:rsid w:val="00375DF9"/>
    <w:rsid w:val="0037614A"/>
    <w:rsid w:val="00376989"/>
    <w:rsid w:val="003774B0"/>
    <w:rsid w:val="00377525"/>
    <w:rsid w:val="00377E70"/>
    <w:rsid w:val="00380006"/>
    <w:rsid w:val="0038084B"/>
    <w:rsid w:val="00381182"/>
    <w:rsid w:val="00381D5D"/>
    <w:rsid w:val="00381E8C"/>
    <w:rsid w:val="00382EB1"/>
    <w:rsid w:val="00384177"/>
    <w:rsid w:val="0038513C"/>
    <w:rsid w:val="003866A1"/>
    <w:rsid w:val="00386815"/>
    <w:rsid w:val="00386ACD"/>
    <w:rsid w:val="003870A9"/>
    <w:rsid w:val="00387F18"/>
    <w:rsid w:val="003902E7"/>
    <w:rsid w:val="00390323"/>
    <w:rsid w:val="003906A2"/>
    <w:rsid w:val="00390D67"/>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36DA"/>
    <w:rsid w:val="003A48A4"/>
    <w:rsid w:val="003A4A57"/>
    <w:rsid w:val="003A4F56"/>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C1003"/>
    <w:rsid w:val="003C1797"/>
    <w:rsid w:val="003C1C25"/>
    <w:rsid w:val="003C1C48"/>
    <w:rsid w:val="003C2A5B"/>
    <w:rsid w:val="003C2B8F"/>
    <w:rsid w:val="003C44B1"/>
    <w:rsid w:val="003C4A00"/>
    <w:rsid w:val="003C75FD"/>
    <w:rsid w:val="003C78CA"/>
    <w:rsid w:val="003D1293"/>
    <w:rsid w:val="003D1600"/>
    <w:rsid w:val="003D172A"/>
    <w:rsid w:val="003D18C2"/>
    <w:rsid w:val="003D2F80"/>
    <w:rsid w:val="003D3A09"/>
    <w:rsid w:val="003D42F6"/>
    <w:rsid w:val="003D444C"/>
    <w:rsid w:val="003D4C15"/>
    <w:rsid w:val="003E0359"/>
    <w:rsid w:val="003E0719"/>
    <w:rsid w:val="003E07FC"/>
    <w:rsid w:val="003E0E24"/>
    <w:rsid w:val="003E1446"/>
    <w:rsid w:val="003E1614"/>
    <w:rsid w:val="003E236F"/>
    <w:rsid w:val="003E239E"/>
    <w:rsid w:val="003E2830"/>
    <w:rsid w:val="003E2F6E"/>
    <w:rsid w:val="003E2FC0"/>
    <w:rsid w:val="003E31E5"/>
    <w:rsid w:val="003E3443"/>
    <w:rsid w:val="003E3DAF"/>
    <w:rsid w:val="003E4B8C"/>
    <w:rsid w:val="003E54CA"/>
    <w:rsid w:val="003E6002"/>
    <w:rsid w:val="003E646F"/>
    <w:rsid w:val="003E679A"/>
    <w:rsid w:val="003E7875"/>
    <w:rsid w:val="003E7D0C"/>
    <w:rsid w:val="003F06BB"/>
    <w:rsid w:val="003F09E0"/>
    <w:rsid w:val="003F0CFD"/>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3F3A"/>
    <w:rsid w:val="00404C22"/>
    <w:rsid w:val="00405F09"/>
    <w:rsid w:val="00406A64"/>
    <w:rsid w:val="00407C21"/>
    <w:rsid w:val="00407C3A"/>
    <w:rsid w:val="00407D49"/>
    <w:rsid w:val="00407E1A"/>
    <w:rsid w:val="00411037"/>
    <w:rsid w:val="004114C9"/>
    <w:rsid w:val="00411751"/>
    <w:rsid w:val="0041187B"/>
    <w:rsid w:val="004129F0"/>
    <w:rsid w:val="0041300A"/>
    <w:rsid w:val="0041461A"/>
    <w:rsid w:val="00414869"/>
    <w:rsid w:val="00414871"/>
    <w:rsid w:val="00414930"/>
    <w:rsid w:val="004151CF"/>
    <w:rsid w:val="00415773"/>
    <w:rsid w:val="004160FF"/>
    <w:rsid w:val="004167C0"/>
    <w:rsid w:val="0041757D"/>
    <w:rsid w:val="004178FE"/>
    <w:rsid w:val="00417E3D"/>
    <w:rsid w:val="0042046B"/>
    <w:rsid w:val="0042057F"/>
    <w:rsid w:val="00420946"/>
    <w:rsid w:val="00421452"/>
    <w:rsid w:val="004220C8"/>
    <w:rsid w:val="00423097"/>
    <w:rsid w:val="0042354A"/>
    <w:rsid w:val="00423680"/>
    <w:rsid w:val="004239B1"/>
    <w:rsid w:val="00424420"/>
    <w:rsid w:val="004259DA"/>
    <w:rsid w:val="004265C8"/>
    <w:rsid w:val="0042699D"/>
    <w:rsid w:val="00426A5C"/>
    <w:rsid w:val="00426BC4"/>
    <w:rsid w:val="00427B90"/>
    <w:rsid w:val="0043092C"/>
    <w:rsid w:val="00433476"/>
    <w:rsid w:val="00433E6E"/>
    <w:rsid w:val="00434B8F"/>
    <w:rsid w:val="00434CB0"/>
    <w:rsid w:val="004353A6"/>
    <w:rsid w:val="00435472"/>
    <w:rsid w:val="004369C0"/>
    <w:rsid w:val="004372F6"/>
    <w:rsid w:val="004373CA"/>
    <w:rsid w:val="00437608"/>
    <w:rsid w:val="00437BDE"/>
    <w:rsid w:val="00441122"/>
    <w:rsid w:val="00441F0B"/>
    <w:rsid w:val="0044365A"/>
    <w:rsid w:val="0044384E"/>
    <w:rsid w:val="004438B0"/>
    <w:rsid w:val="00444D26"/>
    <w:rsid w:val="00445636"/>
    <w:rsid w:val="00445943"/>
    <w:rsid w:val="00446AD2"/>
    <w:rsid w:val="004472C8"/>
    <w:rsid w:val="0044752B"/>
    <w:rsid w:val="004477A5"/>
    <w:rsid w:val="004510D2"/>
    <w:rsid w:val="00451145"/>
    <w:rsid w:val="004515DA"/>
    <w:rsid w:val="00452739"/>
    <w:rsid w:val="00452A76"/>
    <w:rsid w:val="00453282"/>
    <w:rsid w:val="004532BB"/>
    <w:rsid w:val="00453896"/>
    <w:rsid w:val="0045542D"/>
    <w:rsid w:val="0045733C"/>
    <w:rsid w:val="00457EB1"/>
    <w:rsid w:val="0046016A"/>
    <w:rsid w:val="0046020F"/>
    <w:rsid w:val="00462442"/>
    <w:rsid w:val="004628F2"/>
    <w:rsid w:val="00462C32"/>
    <w:rsid w:val="00463BCA"/>
    <w:rsid w:val="004644F8"/>
    <w:rsid w:val="00466658"/>
    <w:rsid w:val="00467ED9"/>
    <w:rsid w:val="00470A1E"/>
    <w:rsid w:val="00472036"/>
    <w:rsid w:val="00472091"/>
    <w:rsid w:val="00473486"/>
    <w:rsid w:val="00474096"/>
    <w:rsid w:val="0047597C"/>
    <w:rsid w:val="00475EF6"/>
    <w:rsid w:val="00476148"/>
    <w:rsid w:val="00477EB0"/>
    <w:rsid w:val="0048127C"/>
    <w:rsid w:val="004819C4"/>
    <w:rsid w:val="004825A6"/>
    <w:rsid w:val="00483DE0"/>
    <w:rsid w:val="00483F97"/>
    <w:rsid w:val="004846FF"/>
    <w:rsid w:val="004857B9"/>
    <w:rsid w:val="004857F6"/>
    <w:rsid w:val="00486CF5"/>
    <w:rsid w:val="00487203"/>
    <w:rsid w:val="00490310"/>
    <w:rsid w:val="00492320"/>
    <w:rsid w:val="004924B2"/>
    <w:rsid w:val="00494C0B"/>
    <w:rsid w:val="00494FFE"/>
    <w:rsid w:val="0049678F"/>
    <w:rsid w:val="0049698A"/>
    <w:rsid w:val="00496A09"/>
    <w:rsid w:val="00497356"/>
    <w:rsid w:val="00497A1E"/>
    <w:rsid w:val="004A0059"/>
    <w:rsid w:val="004A1D6B"/>
    <w:rsid w:val="004A3D39"/>
    <w:rsid w:val="004A41EA"/>
    <w:rsid w:val="004A5446"/>
    <w:rsid w:val="004A630C"/>
    <w:rsid w:val="004A6F66"/>
    <w:rsid w:val="004A7A6B"/>
    <w:rsid w:val="004B072A"/>
    <w:rsid w:val="004B1468"/>
    <w:rsid w:val="004B1950"/>
    <w:rsid w:val="004B2348"/>
    <w:rsid w:val="004B23AA"/>
    <w:rsid w:val="004B23C3"/>
    <w:rsid w:val="004B2EAB"/>
    <w:rsid w:val="004B4335"/>
    <w:rsid w:val="004B4C32"/>
    <w:rsid w:val="004B4DA1"/>
    <w:rsid w:val="004B4E03"/>
    <w:rsid w:val="004B5039"/>
    <w:rsid w:val="004B5463"/>
    <w:rsid w:val="004B5BEA"/>
    <w:rsid w:val="004C030F"/>
    <w:rsid w:val="004C0BCE"/>
    <w:rsid w:val="004C231B"/>
    <w:rsid w:val="004C3461"/>
    <w:rsid w:val="004C5F7D"/>
    <w:rsid w:val="004C6A2F"/>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1A"/>
    <w:rsid w:val="004E1BE0"/>
    <w:rsid w:val="004E2D8C"/>
    <w:rsid w:val="004E3409"/>
    <w:rsid w:val="004E45CA"/>
    <w:rsid w:val="004E576D"/>
    <w:rsid w:val="004E5D74"/>
    <w:rsid w:val="004E5E19"/>
    <w:rsid w:val="004E5EB7"/>
    <w:rsid w:val="004E6AB4"/>
    <w:rsid w:val="004E6D00"/>
    <w:rsid w:val="004E71A2"/>
    <w:rsid w:val="004E74EB"/>
    <w:rsid w:val="004E7EAF"/>
    <w:rsid w:val="004F0939"/>
    <w:rsid w:val="004F1687"/>
    <w:rsid w:val="004F2198"/>
    <w:rsid w:val="004F2CB5"/>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3F5A"/>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6FF7"/>
    <w:rsid w:val="00517BC7"/>
    <w:rsid w:val="00520403"/>
    <w:rsid w:val="00520EC1"/>
    <w:rsid w:val="00521971"/>
    <w:rsid w:val="00522F85"/>
    <w:rsid w:val="00524AF7"/>
    <w:rsid w:val="0052569C"/>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2D69"/>
    <w:rsid w:val="00544C1E"/>
    <w:rsid w:val="00547312"/>
    <w:rsid w:val="00547E0D"/>
    <w:rsid w:val="0055016D"/>
    <w:rsid w:val="00550220"/>
    <w:rsid w:val="0055191B"/>
    <w:rsid w:val="00551C25"/>
    <w:rsid w:val="005528DF"/>
    <w:rsid w:val="00552DD7"/>
    <w:rsid w:val="00553607"/>
    <w:rsid w:val="00554414"/>
    <w:rsid w:val="00554910"/>
    <w:rsid w:val="0055547E"/>
    <w:rsid w:val="00555F31"/>
    <w:rsid w:val="00555F4D"/>
    <w:rsid w:val="00556065"/>
    <w:rsid w:val="005562B9"/>
    <w:rsid w:val="005568D8"/>
    <w:rsid w:val="00556D41"/>
    <w:rsid w:val="00557724"/>
    <w:rsid w:val="00560497"/>
    <w:rsid w:val="005605E2"/>
    <w:rsid w:val="00560BF5"/>
    <w:rsid w:val="00560EDB"/>
    <w:rsid w:val="005612A1"/>
    <w:rsid w:val="00562061"/>
    <w:rsid w:val="00563A8B"/>
    <w:rsid w:val="00563F41"/>
    <w:rsid w:val="005645B2"/>
    <w:rsid w:val="00564C8A"/>
    <w:rsid w:val="005652DF"/>
    <w:rsid w:val="00566AF5"/>
    <w:rsid w:val="00567CC3"/>
    <w:rsid w:val="00571AA3"/>
    <w:rsid w:val="005744E6"/>
    <w:rsid w:val="0057500A"/>
    <w:rsid w:val="0057506D"/>
    <w:rsid w:val="005757F9"/>
    <w:rsid w:val="00576D63"/>
    <w:rsid w:val="00576DE8"/>
    <w:rsid w:val="00577E94"/>
    <w:rsid w:val="0058016B"/>
    <w:rsid w:val="00580E25"/>
    <w:rsid w:val="005811E9"/>
    <w:rsid w:val="00581F49"/>
    <w:rsid w:val="00582A97"/>
    <w:rsid w:val="005836A1"/>
    <w:rsid w:val="00583C72"/>
    <w:rsid w:val="00583DE9"/>
    <w:rsid w:val="00585588"/>
    <w:rsid w:val="005863D5"/>
    <w:rsid w:val="00586E4D"/>
    <w:rsid w:val="00591540"/>
    <w:rsid w:val="005916A8"/>
    <w:rsid w:val="0059187D"/>
    <w:rsid w:val="00591F2D"/>
    <w:rsid w:val="00593AF4"/>
    <w:rsid w:val="005952E1"/>
    <w:rsid w:val="005959C9"/>
    <w:rsid w:val="00595DB5"/>
    <w:rsid w:val="00595E99"/>
    <w:rsid w:val="00595FAB"/>
    <w:rsid w:val="00596F20"/>
    <w:rsid w:val="005A046F"/>
    <w:rsid w:val="005A0C6B"/>
    <w:rsid w:val="005A1547"/>
    <w:rsid w:val="005A2540"/>
    <w:rsid w:val="005A25AA"/>
    <w:rsid w:val="005A295A"/>
    <w:rsid w:val="005A380D"/>
    <w:rsid w:val="005A3E9F"/>
    <w:rsid w:val="005A3EBE"/>
    <w:rsid w:val="005A4B07"/>
    <w:rsid w:val="005A4ED9"/>
    <w:rsid w:val="005A54F7"/>
    <w:rsid w:val="005A57CF"/>
    <w:rsid w:val="005A76EA"/>
    <w:rsid w:val="005A7C55"/>
    <w:rsid w:val="005B0425"/>
    <w:rsid w:val="005B0D50"/>
    <w:rsid w:val="005B1800"/>
    <w:rsid w:val="005B22FC"/>
    <w:rsid w:val="005B23EE"/>
    <w:rsid w:val="005B34EB"/>
    <w:rsid w:val="005B46A3"/>
    <w:rsid w:val="005B4DC4"/>
    <w:rsid w:val="005B4F91"/>
    <w:rsid w:val="005B52C5"/>
    <w:rsid w:val="005B5CC9"/>
    <w:rsid w:val="005B7203"/>
    <w:rsid w:val="005C0D65"/>
    <w:rsid w:val="005C265D"/>
    <w:rsid w:val="005C318A"/>
    <w:rsid w:val="005C3193"/>
    <w:rsid w:val="005C3636"/>
    <w:rsid w:val="005C3CC8"/>
    <w:rsid w:val="005C4388"/>
    <w:rsid w:val="005C445E"/>
    <w:rsid w:val="005C4656"/>
    <w:rsid w:val="005C46EE"/>
    <w:rsid w:val="005D0748"/>
    <w:rsid w:val="005D1150"/>
    <w:rsid w:val="005D1522"/>
    <w:rsid w:val="005D1FE4"/>
    <w:rsid w:val="005D2665"/>
    <w:rsid w:val="005D2A55"/>
    <w:rsid w:val="005D2B25"/>
    <w:rsid w:val="005D3BCC"/>
    <w:rsid w:val="005D4533"/>
    <w:rsid w:val="005D4E31"/>
    <w:rsid w:val="005D5323"/>
    <w:rsid w:val="005D56B5"/>
    <w:rsid w:val="005D5734"/>
    <w:rsid w:val="005D6329"/>
    <w:rsid w:val="005D6796"/>
    <w:rsid w:val="005D7F34"/>
    <w:rsid w:val="005E0743"/>
    <w:rsid w:val="005E0CD3"/>
    <w:rsid w:val="005E1149"/>
    <w:rsid w:val="005E175C"/>
    <w:rsid w:val="005E2708"/>
    <w:rsid w:val="005E3F48"/>
    <w:rsid w:val="005E43C2"/>
    <w:rsid w:val="005E44A6"/>
    <w:rsid w:val="005E46E7"/>
    <w:rsid w:val="005E4987"/>
    <w:rsid w:val="005E5B49"/>
    <w:rsid w:val="005E6285"/>
    <w:rsid w:val="005E6759"/>
    <w:rsid w:val="005E6ACE"/>
    <w:rsid w:val="005E7C19"/>
    <w:rsid w:val="005E7C7F"/>
    <w:rsid w:val="005F0892"/>
    <w:rsid w:val="005F0F2D"/>
    <w:rsid w:val="005F3C86"/>
    <w:rsid w:val="005F4041"/>
    <w:rsid w:val="005F4B7C"/>
    <w:rsid w:val="005F4EE3"/>
    <w:rsid w:val="005F577E"/>
    <w:rsid w:val="005F5AFF"/>
    <w:rsid w:val="005F5F00"/>
    <w:rsid w:val="005F7582"/>
    <w:rsid w:val="005F7E63"/>
    <w:rsid w:val="005F7EF8"/>
    <w:rsid w:val="00600292"/>
    <w:rsid w:val="00600FCF"/>
    <w:rsid w:val="0060167D"/>
    <w:rsid w:val="00601AEC"/>
    <w:rsid w:val="0060230D"/>
    <w:rsid w:val="006026F8"/>
    <w:rsid w:val="006027E6"/>
    <w:rsid w:val="00602890"/>
    <w:rsid w:val="00602B66"/>
    <w:rsid w:val="006034AD"/>
    <w:rsid w:val="0060484C"/>
    <w:rsid w:val="00605672"/>
    <w:rsid w:val="006057AA"/>
    <w:rsid w:val="00606766"/>
    <w:rsid w:val="006079BA"/>
    <w:rsid w:val="00610B80"/>
    <w:rsid w:val="006110C8"/>
    <w:rsid w:val="00611FAA"/>
    <w:rsid w:val="00612F07"/>
    <w:rsid w:val="0061346F"/>
    <w:rsid w:val="00613D27"/>
    <w:rsid w:val="00614034"/>
    <w:rsid w:val="00615E8C"/>
    <w:rsid w:val="00616731"/>
    <w:rsid w:val="0061683C"/>
    <w:rsid w:val="00616A41"/>
    <w:rsid w:val="00621D53"/>
    <w:rsid w:val="006222A7"/>
    <w:rsid w:val="00624002"/>
    <w:rsid w:val="0062420F"/>
    <w:rsid w:val="006252AF"/>
    <w:rsid w:val="00625DA5"/>
    <w:rsid w:val="0062717E"/>
    <w:rsid w:val="00630A16"/>
    <w:rsid w:val="00630A2F"/>
    <w:rsid w:val="00631F0D"/>
    <w:rsid w:val="006320CD"/>
    <w:rsid w:val="00632570"/>
    <w:rsid w:val="0063297D"/>
    <w:rsid w:val="00632A80"/>
    <w:rsid w:val="00632B31"/>
    <w:rsid w:val="00632F87"/>
    <w:rsid w:val="006341A7"/>
    <w:rsid w:val="00634B7E"/>
    <w:rsid w:val="00634C31"/>
    <w:rsid w:val="0063523F"/>
    <w:rsid w:val="006354D8"/>
    <w:rsid w:val="00636295"/>
    <w:rsid w:val="006366B4"/>
    <w:rsid w:val="00636876"/>
    <w:rsid w:val="006379C4"/>
    <w:rsid w:val="0064000E"/>
    <w:rsid w:val="0064005E"/>
    <w:rsid w:val="00640FB9"/>
    <w:rsid w:val="00640FFA"/>
    <w:rsid w:val="00641023"/>
    <w:rsid w:val="006410F5"/>
    <w:rsid w:val="0064130F"/>
    <w:rsid w:val="00641935"/>
    <w:rsid w:val="00642871"/>
    <w:rsid w:val="0064413A"/>
    <w:rsid w:val="006457E3"/>
    <w:rsid w:val="00645B08"/>
    <w:rsid w:val="00645F60"/>
    <w:rsid w:val="0064631E"/>
    <w:rsid w:val="00646F9A"/>
    <w:rsid w:val="006503F1"/>
    <w:rsid w:val="006521E8"/>
    <w:rsid w:val="0065225F"/>
    <w:rsid w:val="006537F5"/>
    <w:rsid w:val="00653C17"/>
    <w:rsid w:val="00653F50"/>
    <w:rsid w:val="00653FF2"/>
    <w:rsid w:val="006568DB"/>
    <w:rsid w:val="00656BD3"/>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7085D"/>
    <w:rsid w:val="00671771"/>
    <w:rsid w:val="006731F6"/>
    <w:rsid w:val="0067331A"/>
    <w:rsid w:val="00673337"/>
    <w:rsid w:val="00673431"/>
    <w:rsid w:val="00673519"/>
    <w:rsid w:val="00674D07"/>
    <w:rsid w:val="0067505C"/>
    <w:rsid w:val="00675559"/>
    <w:rsid w:val="00677D4A"/>
    <w:rsid w:val="006807BC"/>
    <w:rsid w:val="00680FC9"/>
    <w:rsid w:val="0068182E"/>
    <w:rsid w:val="00682CE8"/>
    <w:rsid w:val="00684B8B"/>
    <w:rsid w:val="00685155"/>
    <w:rsid w:val="00685A7C"/>
    <w:rsid w:val="006872A0"/>
    <w:rsid w:val="006874FB"/>
    <w:rsid w:val="006875CE"/>
    <w:rsid w:val="00691115"/>
    <w:rsid w:val="006917BA"/>
    <w:rsid w:val="00692089"/>
    <w:rsid w:val="00692960"/>
    <w:rsid w:val="00693E9F"/>
    <w:rsid w:val="006940D6"/>
    <w:rsid w:val="0069464B"/>
    <w:rsid w:val="00694825"/>
    <w:rsid w:val="00694BB6"/>
    <w:rsid w:val="0069545A"/>
    <w:rsid w:val="00695760"/>
    <w:rsid w:val="006958AB"/>
    <w:rsid w:val="006962D7"/>
    <w:rsid w:val="00697222"/>
    <w:rsid w:val="0069772E"/>
    <w:rsid w:val="0069790D"/>
    <w:rsid w:val="006A044E"/>
    <w:rsid w:val="006A0FA1"/>
    <w:rsid w:val="006A29FE"/>
    <w:rsid w:val="006A2C53"/>
    <w:rsid w:val="006A2C7C"/>
    <w:rsid w:val="006A2D9D"/>
    <w:rsid w:val="006A35B2"/>
    <w:rsid w:val="006A3BA3"/>
    <w:rsid w:val="006A3E07"/>
    <w:rsid w:val="006A3EE6"/>
    <w:rsid w:val="006A6C1F"/>
    <w:rsid w:val="006A7BD9"/>
    <w:rsid w:val="006B0339"/>
    <w:rsid w:val="006B09C7"/>
    <w:rsid w:val="006B42FA"/>
    <w:rsid w:val="006B4CFD"/>
    <w:rsid w:val="006B5E70"/>
    <w:rsid w:val="006C023E"/>
    <w:rsid w:val="006C07E9"/>
    <w:rsid w:val="006C1DEA"/>
    <w:rsid w:val="006C2772"/>
    <w:rsid w:val="006C2D64"/>
    <w:rsid w:val="006C305D"/>
    <w:rsid w:val="006C3791"/>
    <w:rsid w:val="006C3D23"/>
    <w:rsid w:val="006C400D"/>
    <w:rsid w:val="006C4D0D"/>
    <w:rsid w:val="006C5090"/>
    <w:rsid w:val="006C57AF"/>
    <w:rsid w:val="006C68AC"/>
    <w:rsid w:val="006C68CC"/>
    <w:rsid w:val="006C7713"/>
    <w:rsid w:val="006C7C8C"/>
    <w:rsid w:val="006D07F5"/>
    <w:rsid w:val="006D13E4"/>
    <w:rsid w:val="006D32BB"/>
    <w:rsid w:val="006D33F7"/>
    <w:rsid w:val="006D4780"/>
    <w:rsid w:val="006D5D02"/>
    <w:rsid w:val="006D60A3"/>
    <w:rsid w:val="006D7419"/>
    <w:rsid w:val="006E0073"/>
    <w:rsid w:val="006E015D"/>
    <w:rsid w:val="006E09A2"/>
    <w:rsid w:val="006E0BDF"/>
    <w:rsid w:val="006E0D51"/>
    <w:rsid w:val="006E1995"/>
    <w:rsid w:val="006E1A7F"/>
    <w:rsid w:val="006E1B5E"/>
    <w:rsid w:val="006E1DF1"/>
    <w:rsid w:val="006E278E"/>
    <w:rsid w:val="006E4743"/>
    <w:rsid w:val="006E4E38"/>
    <w:rsid w:val="006E60D6"/>
    <w:rsid w:val="006E62EF"/>
    <w:rsid w:val="006E665E"/>
    <w:rsid w:val="006E7467"/>
    <w:rsid w:val="006F00FE"/>
    <w:rsid w:val="006F0C24"/>
    <w:rsid w:val="006F182C"/>
    <w:rsid w:val="006F3646"/>
    <w:rsid w:val="006F3899"/>
    <w:rsid w:val="006F497A"/>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4E1F"/>
    <w:rsid w:val="007169CF"/>
    <w:rsid w:val="0071765D"/>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5410"/>
    <w:rsid w:val="00736CCD"/>
    <w:rsid w:val="00737DF1"/>
    <w:rsid w:val="0074027C"/>
    <w:rsid w:val="00742D91"/>
    <w:rsid w:val="0074362C"/>
    <w:rsid w:val="007439AC"/>
    <w:rsid w:val="007449BE"/>
    <w:rsid w:val="0074522E"/>
    <w:rsid w:val="00745F67"/>
    <w:rsid w:val="007461AD"/>
    <w:rsid w:val="00746901"/>
    <w:rsid w:val="00746A1D"/>
    <w:rsid w:val="00747189"/>
    <w:rsid w:val="00747547"/>
    <w:rsid w:val="0075230A"/>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583"/>
    <w:rsid w:val="00765589"/>
    <w:rsid w:val="007658A7"/>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500D"/>
    <w:rsid w:val="0077522E"/>
    <w:rsid w:val="00775FBA"/>
    <w:rsid w:val="00776CAE"/>
    <w:rsid w:val="00776E40"/>
    <w:rsid w:val="00776F92"/>
    <w:rsid w:val="00777A39"/>
    <w:rsid w:val="00777C0C"/>
    <w:rsid w:val="00777E7C"/>
    <w:rsid w:val="007806AD"/>
    <w:rsid w:val="00780848"/>
    <w:rsid w:val="00780869"/>
    <w:rsid w:val="00780C7D"/>
    <w:rsid w:val="00780F6E"/>
    <w:rsid w:val="00781A49"/>
    <w:rsid w:val="00781DB7"/>
    <w:rsid w:val="0078239B"/>
    <w:rsid w:val="00782DC7"/>
    <w:rsid w:val="00782E21"/>
    <w:rsid w:val="00783CBA"/>
    <w:rsid w:val="007840C9"/>
    <w:rsid w:val="0078491B"/>
    <w:rsid w:val="007853AF"/>
    <w:rsid w:val="00786CA9"/>
    <w:rsid w:val="007870D7"/>
    <w:rsid w:val="007875A5"/>
    <w:rsid w:val="0079036E"/>
    <w:rsid w:val="00791215"/>
    <w:rsid w:val="007925FB"/>
    <w:rsid w:val="00792762"/>
    <w:rsid w:val="007927C2"/>
    <w:rsid w:val="00793198"/>
    <w:rsid w:val="007931B7"/>
    <w:rsid w:val="007935F7"/>
    <w:rsid w:val="007939D8"/>
    <w:rsid w:val="00793A61"/>
    <w:rsid w:val="0079531C"/>
    <w:rsid w:val="00796326"/>
    <w:rsid w:val="007964E2"/>
    <w:rsid w:val="00797820"/>
    <w:rsid w:val="00797991"/>
    <w:rsid w:val="007A09A0"/>
    <w:rsid w:val="007A1E22"/>
    <w:rsid w:val="007A25E0"/>
    <w:rsid w:val="007A2861"/>
    <w:rsid w:val="007A288A"/>
    <w:rsid w:val="007A2BB9"/>
    <w:rsid w:val="007A4B10"/>
    <w:rsid w:val="007A4FBE"/>
    <w:rsid w:val="007A4FEA"/>
    <w:rsid w:val="007A552B"/>
    <w:rsid w:val="007A5C23"/>
    <w:rsid w:val="007A5EB9"/>
    <w:rsid w:val="007A6469"/>
    <w:rsid w:val="007A651C"/>
    <w:rsid w:val="007A690A"/>
    <w:rsid w:val="007A75CB"/>
    <w:rsid w:val="007B063D"/>
    <w:rsid w:val="007B0C34"/>
    <w:rsid w:val="007B1D07"/>
    <w:rsid w:val="007B2986"/>
    <w:rsid w:val="007B2DE7"/>
    <w:rsid w:val="007B36F3"/>
    <w:rsid w:val="007B3D44"/>
    <w:rsid w:val="007B3D5B"/>
    <w:rsid w:val="007B49EA"/>
    <w:rsid w:val="007B5891"/>
    <w:rsid w:val="007B614E"/>
    <w:rsid w:val="007B7904"/>
    <w:rsid w:val="007C02CC"/>
    <w:rsid w:val="007C19B5"/>
    <w:rsid w:val="007C2177"/>
    <w:rsid w:val="007C3022"/>
    <w:rsid w:val="007C5128"/>
    <w:rsid w:val="007C5A5A"/>
    <w:rsid w:val="007C5A7C"/>
    <w:rsid w:val="007C6279"/>
    <w:rsid w:val="007C736B"/>
    <w:rsid w:val="007C7F47"/>
    <w:rsid w:val="007D0474"/>
    <w:rsid w:val="007D0DF1"/>
    <w:rsid w:val="007D115E"/>
    <w:rsid w:val="007D181B"/>
    <w:rsid w:val="007D1899"/>
    <w:rsid w:val="007D1B2F"/>
    <w:rsid w:val="007D34DB"/>
    <w:rsid w:val="007D51B9"/>
    <w:rsid w:val="007D55F1"/>
    <w:rsid w:val="007D62D6"/>
    <w:rsid w:val="007D62E2"/>
    <w:rsid w:val="007D65E5"/>
    <w:rsid w:val="007D67DC"/>
    <w:rsid w:val="007D6DFD"/>
    <w:rsid w:val="007E0844"/>
    <w:rsid w:val="007E144A"/>
    <w:rsid w:val="007E2324"/>
    <w:rsid w:val="007E2479"/>
    <w:rsid w:val="007E28E7"/>
    <w:rsid w:val="007E2F92"/>
    <w:rsid w:val="007E43FB"/>
    <w:rsid w:val="007E52A0"/>
    <w:rsid w:val="007E544A"/>
    <w:rsid w:val="007E7E87"/>
    <w:rsid w:val="007F0780"/>
    <w:rsid w:val="007F0879"/>
    <w:rsid w:val="007F0B27"/>
    <w:rsid w:val="007F1B1F"/>
    <w:rsid w:val="007F201F"/>
    <w:rsid w:val="007F25A9"/>
    <w:rsid w:val="007F2DBB"/>
    <w:rsid w:val="007F2FE4"/>
    <w:rsid w:val="007F33BD"/>
    <w:rsid w:val="007F3755"/>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7472"/>
    <w:rsid w:val="0081045B"/>
    <w:rsid w:val="00810734"/>
    <w:rsid w:val="008122F1"/>
    <w:rsid w:val="00812421"/>
    <w:rsid w:val="0081302E"/>
    <w:rsid w:val="00814974"/>
    <w:rsid w:val="0081529E"/>
    <w:rsid w:val="0081531E"/>
    <w:rsid w:val="00815C66"/>
    <w:rsid w:val="00815F80"/>
    <w:rsid w:val="008163CD"/>
    <w:rsid w:val="0081649E"/>
    <w:rsid w:val="008170DA"/>
    <w:rsid w:val="008208CC"/>
    <w:rsid w:val="008216ED"/>
    <w:rsid w:val="00821A0D"/>
    <w:rsid w:val="00821B69"/>
    <w:rsid w:val="00821CEC"/>
    <w:rsid w:val="00822BA2"/>
    <w:rsid w:val="008232BE"/>
    <w:rsid w:val="00823A73"/>
    <w:rsid w:val="008240B0"/>
    <w:rsid w:val="0082488C"/>
    <w:rsid w:val="008255D3"/>
    <w:rsid w:val="00825BBC"/>
    <w:rsid w:val="0082796D"/>
    <w:rsid w:val="00827A8D"/>
    <w:rsid w:val="0083027B"/>
    <w:rsid w:val="00830716"/>
    <w:rsid w:val="008308CA"/>
    <w:rsid w:val="00830FB9"/>
    <w:rsid w:val="0083262A"/>
    <w:rsid w:val="008339D8"/>
    <w:rsid w:val="00833F25"/>
    <w:rsid w:val="00834AED"/>
    <w:rsid w:val="00834D85"/>
    <w:rsid w:val="00834D90"/>
    <w:rsid w:val="00835192"/>
    <w:rsid w:val="0083555B"/>
    <w:rsid w:val="0083561C"/>
    <w:rsid w:val="00835FFF"/>
    <w:rsid w:val="0083652E"/>
    <w:rsid w:val="00837466"/>
    <w:rsid w:val="00837BC8"/>
    <w:rsid w:val="00837C1C"/>
    <w:rsid w:val="00841165"/>
    <w:rsid w:val="0084325A"/>
    <w:rsid w:val="00844855"/>
    <w:rsid w:val="008451C0"/>
    <w:rsid w:val="008455ED"/>
    <w:rsid w:val="00845D8D"/>
    <w:rsid w:val="00846446"/>
    <w:rsid w:val="00846FD6"/>
    <w:rsid w:val="008502CA"/>
    <w:rsid w:val="00851490"/>
    <w:rsid w:val="008527E1"/>
    <w:rsid w:val="00853661"/>
    <w:rsid w:val="008537CC"/>
    <w:rsid w:val="00855DFF"/>
    <w:rsid w:val="00857290"/>
    <w:rsid w:val="0085742C"/>
    <w:rsid w:val="00860220"/>
    <w:rsid w:val="00860D14"/>
    <w:rsid w:val="0086197F"/>
    <w:rsid w:val="008623A5"/>
    <w:rsid w:val="008635BC"/>
    <w:rsid w:val="008636D3"/>
    <w:rsid w:val="00864334"/>
    <w:rsid w:val="00864868"/>
    <w:rsid w:val="00864FBD"/>
    <w:rsid w:val="0086562F"/>
    <w:rsid w:val="00865CDB"/>
    <w:rsid w:val="00865D41"/>
    <w:rsid w:val="008660C7"/>
    <w:rsid w:val="00866C51"/>
    <w:rsid w:val="00866E98"/>
    <w:rsid w:val="00867772"/>
    <w:rsid w:val="00870D51"/>
    <w:rsid w:val="00871017"/>
    <w:rsid w:val="008726A8"/>
    <w:rsid w:val="00872B25"/>
    <w:rsid w:val="00872B99"/>
    <w:rsid w:val="00874667"/>
    <w:rsid w:val="00874F0E"/>
    <w:rsid w:val="00875634"/>
    <w:rsid w:val="008759DE"/>
    <w:rsid w:val="008761FE"/>
    <w:rsid w:val="00876CBF"/>
    <w:rsid w:val="00877582"/>
    <w:rsid w:val="00877588"/>
    <w:rsid w:val="0087769E"/>
    <w:rsid w:val="008806DE"/>
    <w:rsid w:val="00880B7A"/>
    <w:rsid w:val="00881686"/>
    <w:rsid w:val="00881878"/>
    <w:rsid w:val="008828E3"/>
    <w:rsid w:val="00884B22"/>
    <w:rsid w:val="008852EC"/>
    <w:rsid w:val="008862C8"/>
    <w:rsid w:val="00887ED0"/>
    <w:rsid w:val="00891CC5"/>
    <w:rsid w:val="008922F9"/>
    <w:rsid w:val="0089278B"/>
    <w:rsid w:val="008927E4"/>
    <w:rsid w:val="00892EC1"/>
    <w:rsid w:val="00892EEA"/>
    <w:rsid w:val="00893B48"/>
    <w:rsid w:val="00893E4D"/>
    <w:rsid w:val="00894FC5"/>
    <w:rsid w:val="008967D0"/>
    <w:rsid w:val="008A161A"/>
    <w:rsid w:val="008A1678"/>
    <w:rsid w:val="008A3A8C"/>
    <w:rsid w:val="008A455E"/>
    <w:rsid w:val="008A5470"/>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50F4"/>
    <w:rsid w:val="008B5A26"/>
    <w:rsid w:val="008B5D5B"/>
    <w:rsid w:val="008B6DB2"/>
    <w:rsid w:val="008B712F"/>
    <w:rsid w:val="008B73D8"/>
    <w:rsid w:val="008B7AE8"/>
    <w:rsid w:val="008C00CF"/>
    <w:rsid w:val="008C0B58"/>
    <w:rsid w:val="008C1811"/>
    <w:rsid w:val="008C1AB9"/>
    <w:rsid w:val="008C1F72"/>
    <w:rsid w:val="008C2008"/>
    <w:rsid w:val="008C2F2B"/>
    <w:rsid w:val="008C344A"/>
    <w:rsid w:val="008C3F4D"/>
    <w:rsid w:val="008C51CF"/>
    <w:rsid w:val="008C5395"/>
    <w:rsid w:val="008C5C45"/>
    <w:rsid w:val="008C5E34"/>
    <w:rsid w:val="008C5E77"/>
    <w:rsid w:val="008C6421"/>
    <w:rsid w:val="008C7EC5"/>
    <w:rsid w:val="008D0664"/>
    <w:rsid w:val="008D1594"/>
    <w:rsid w:val="008D219B"/>
    <w:rsid w:val="008D2763"/>
    <w:rsid w:val="008D2BF5"/>
    <w:rsid w:val="008D35CD"/>
    <w:rsid w:val="008D3E5B"/>
    <w:rsid w:val="008D3F7B"/>
    <w:rsid w:val="008D3FBE"/>
    <w:rsid w:val="008D48A5"/>
    <w:rsid w:val="008D51F6"/>
    <w:rsid w:val="008D5F9F"/>
    <w:rsid w:val="008D6758"/>
    <w:rsid w:val="008D6BCB"/>
    <w:rsid w:val="008D6FCC"/>
    <w:rsid w:val="008D72D9"/>
    <w:rsid w:val="008D7343"/>
    <w:rsid w:val="008D788E"/>
    <w:rsid w:val="008E0806"/>
    <w:rsid w:val="008E09BA"/>
    <w:rsid w:val="008E0A6A"/>
    <w:rsid w:val="008E22AC"/>
    <w:rsid w:val="008E266E"/>
    <w:rsid w:val="008E2AC4"/>
    <w:rsid w:val="008E303F"/>
    <w:rsid w:val="008E51CF"/>
    <w:rsid w:val="008E5C0C"/>
    <w:rsid w:val="008E63F3"/>
    <w:rsid w:val="008E6921"/>
    <w:rsid w:val="008E6A4F"/>
    <w:rsid w:val="008E7E4A"/>
    <w:rsid w:val="008E7ECB"/>
    <w:rsid w:val="008E7EDA"/>
    <w:rsid w:val="008F1353"/>
    <w:rsid w:val="008F1ABC"/>
    <w:rsid w:val="008F34B3"/>
    <w:rsid w:val="008F3D92"/>
    <w:rsid w:val="008F426E"/>
    <w:rsid w:val="008F42E8"/>
    <w:rsid w:val="008F5AA0"/>
    <w:rsid w:val="008F62C7"/>
    <w:rsid w:val="008F6561"/>
    <w:rsid w:val="008F72A3"/>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05E"/>
    <w:rsid w:val="0091786A"/>
    <w:rsid w:val="00917CD2"/>
    <w:rsid w:val="00917E0A"/>
    <w:rsid w:val="0092034B"/>
    <w:rsid w:val="00920589"/>
    <w:rsid w:val="00921370"/>
    <w:rsid w:val="00921807"/>
    <w:rsid w:val="00923B43"/>
    <w:rsid w:val="00924496"/>
    <w:rsid w:val="00925506"/>
    <w:rsid w:val="00925A24"/>
    <w:rsid w:val="00926EBF"/>
    <w:rsid w:val="00927BE7"/>
    <w:rsid w:val="00930397"/>
    <w:rsid w:val="009307A3"/>
    <w:rsid w:val="009322C7"/>
    <w:rsid w:val="00932332"/>
    <w:rsid w:val="00932C24"/>
    <w:rsid w:val="00933876"/>
    <w:rsid w:val="00933B75"/>
    <w:rsid w:val="009351E8"/>
    <w:rsid w:val="00935CD3"/>
    <w:rsid w:val="00935F0C"/>
    <w:rsid w:val="00936112"/>
    <w:rsid w:val="0093646F"/>
    <w:rsid w:val="00936A5A"/>
    <w:rsid w:val="00936F9A"/>
    <w:rsid w:val="00940951"/>
    <w:rsid w:val="00941855"/>
    <w:rsid w:val="00943172"/>
    <w:rsid w:val="009435F6"/>
    <w:rsid w:val="009436A5"/>
    <w:rsid w:val="00943D54"/>
    <w:rsid w:val="00945009"/>
    <w:rsid w:val="00945178"/>
    <w:rsid w:val="0094556A"/>
    <w:rsid w:val="009456AB"/>
    <w:rsid w:val="00947021"/>
    <w:rsid w:val="00947342"/>
    <w:rsid w:val="009504BC"/>
    <w:rsid w:val="00950C0A"/>
    <w:rsid w:val="00951763"/>
    <w:rsid w:val="0095245F"/>
    <w:rsid w:val="0095376B"/>
    <w:rsid w:val="00953F42"/>
    <w:rsid w:val="009560C7"/>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573"/>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768"/>
    <w:rsid w:val="00977A57"/>
    <w:rsid w:val="009802A8"/>
    <w:rsid w:val="009807CC"/>
    <w:rsid w:val="00981338"/>
    <w:rsid w:val="009828C3"/>
    <w:rsid w:val="00983D84"/>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20FC"/>
    <w:rsid w:val="00993370"/>
    <w:rsid w:val="00994014"/>
    <w:rsid w:val="00994F00"/>
    <w:rsid w:val="00995AEA"/>
    <w:rsid w:val="0099635B"/>
    <w:rsid w:val="009971E4"/>
    <w:rsid w:val="009978D3"/>
    <w:rsid w:val="009979C6"/>
    <w:rsid w:val="009A04FD"/>
    <w:rsid w:val="009A0520"/>
    <w:rsid w:val="009A0E9B"/>
    <w:rsid w:val="009A1B94"/>
    <w:rsid w:val="009A28B5"/>
    <w:rsid w:val="009A4767"/>
    <w:rsid w:val="009A4E34"/>
    <w:rsid w:val="009A6934"/>
    <w:rsid w:val="009A6B90"/>
    <w:rsid w:val="009A6C43"/>
    <w:rsid w:val="009B1520"/>
    <w:rsid w:val="009B211F"/>
    <w:rsid w:val="009B27BD"/>
    <w:rsid w:val="009B27FB"/>
    <w:rsid w:val="009B37D5"/>
    <w:rsid w:val="009B4014"/>
    <w:rsid w:val="009B4928"/>
    <w:rsid w:val="009B58E7"/>
    <w:rsid w:val="009B5950"/>
    <w:rsid w:val="009B5C3E"/>
    <w:rsid w:val="009B67EE"/>
    <w:rsid w:val="009B76B8"/>
    <w:rsid w:val="009B7DBA"/>
    <w:rsid w:val="009C2C23"/>
    <w:rsid w:val="009C332F"/>
    <w:rsid w:val="009C3342"/>
    <w:rsid w:val="009C3DBF"/>
    <w:rsid w:val="009C5BC9"/>
    <w:rsid w:val="009C6B3C"/>
    <w:rsid w:val="009C784D"/>
    <w:rsid w:val="009D01DD"/>
    <w:rsid w:val="009D11A6"/>
    <w:rsid w:val="009D1D1C"/>
    <w:rsid w:val="009D3867"/>
    <w:rsid w:val="009D4D0A"/>
    <w:rsid w:val="009D5908"/>
    <w:rsid w:val="009D6608"/>
    <w:rsid w:val="009D6849"/>
    <w:rsid w:val="009D7435"/>
    <w:rsid w:val="009D7809"/>
    <w:rsid w:val="009E0330"/>
    <w:rsid w:val="009E10BF"/>
    <w:rsid w:val="009E120A"/>
    <w:rsid w:val="009E16A5"/>
    <w:rsid w:val="009E2B78"/>
    <w:rsid w:val="009E2DAD"/>
    <w:rsid w:val="009E3EDF"/>
    <w:rsid w:val="009E4EE4"/>
    <w:rsid w:val="009E54A6"/>
    <w:rsid w:val="009E5E7B"/>
    <w:rsid w:val="009E6310"/>
    <w:rsid w:val="009F0547"/>
    <w:rsid w:val="009F0D4F"/>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6E51"/>
    <w:rsid w:val="009F7540"/>
    <w:rsid w:val="009F7E09"/>
    <w:rsid w:val="00A00210"/>
    <w:rsid w:val="00A013B4"/>
    <w:rsid w:val="00A015DE"/>
    <w:rsid w:val="00A01A16"/>
    <w:rsid w:val="00A02926"/>
    <w:rsid w:val="00A029AA"/>
    <w:rsid w:val="00A032BB"/>
    <w:rsid w:val="00A04F2F"/>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B19"/>
    <w:rsid w:val="00A23DE1"/>
    <w:rsid w:val="00A23EFD"/>
    <w:rsid w:val="00A257F2"/>
    <w:rsid w:val="00A265D8"/>
    <w:rsid w:val="00A26655"/>
    <w:rsid w:val="00A26B85"/>
    <w:rsid w:val="00A26E4F"/>
    <w:rsid w:val="00A26F22"/>
    <w:rsid w:val="00A2718C"/>
    <w:rsid w:val="00A2728E"/>
    <w:rsid w:val="00A27AF0"/>
    <w:rsid w:val="00A3023B"/>
    <w:rsid w:val="00A303CD"/>
    <w:rsid w:val="00A314D2"/>
    <w:rsid w:val="00A3418B"/>
    <w:rsid w:val="00A348BF"/>
    <w:rsid w:val="00A35CF2"/>
    <w:rsid w:val="00A36311"/>
    <w:rsid w:val="00A37132"/>
    <w:rsid w:val="00A3767F"/>
    <w:rsid w:val="00A378CF"/>
    <w:rsid w:val="00A401B2"/>
    <w:rsid w:val="00A405B1"/>
    <w:rsid w:val="00A40C73"/>
    <w:rsid w:val="00A40F09"/>
    <w:rsid w:val="00A41F3A"/>
    <w:rsid w:val="00A42BA9"/>
    <w:rsid w:val="00A43272"/>
    <w:rsid w:val="00A44B67"/>
    <w:rsid w:val="00A45633"/>
    <w:rsid w:val="00A46B34"/>
    <w:rsid w:val="00A47BCD"/>
    <w:rsid w:val="00A5024E"/>
    <w:rsid w:val="00A50C91"/>
    <w:rsid w:val="00A50E6F"/>
    <w:rsid w:val="00A51450"/>
    <w:rsid w:val="00A523EF"/>
    <w:rsid w:val="00A54B7E"/>
    <w:rsid w:val="00A54C68"/>
    <w:rsid w:val="00A54CD4"/>
    <w:rsid w:val="00A5503D"/>
    <w:rsid w:val="00A55082"/>
    <w:rsid w:val="00A5689E"/>
    <w:rsid w:val="00A571DE"/>
    <w:rsid w:val="00A5769C"/>
    <w:rsid w:val="00A5791E"/>
    <w:rsid w:val="00A604C3"/>
    <w:rsid w:val="00A60D4D"/>
    <w:rsid w:val="00A60F23"/>
    <w:rsid w:val="00A63EDB"/>
    <w:rsid w:val="00A6522A"/>
    <w:rsid w:val="00A65AE1"/>
    <w:rsid w:val="00A66F6E"/>
    <w:rsid w:val="00A67354"/>
    <w:rsid w:val="00A67741"/>
    <w:rsid w:val="00A67A67"/>
    <w:rsid w:val="00A7029C"/>
    <w:rsid w:val="00A70CFB"/>
    <w:rsid w:val="00A710C1"/>
    <w:rsid w:val="00A71818"/>
    <w:rsid w:val="00A71CB7"/>
    <w:rsid w:val="00A72BD0"/>
    <w:rsid w:val="00A72E2D"/>
    <w:rsid w:val="00A742B4"/>
    <w:rsid w:val="00A747F6"/>
    <w:rsid w:val="00A7529E"/>
    <w:rsid w:val="00A75B3D"/>
    <w:rsid w:val="00A7775A"/>
    <w:rsid w:val="00A77D33"/>
    <w:rsid w:val="00A80746"/>
    <w:rsid w:val="00A81368"/>
    <w:rsid w:val="00A81F7C"/>
    <w:rsid w:val="00A82045"/>
    <w:rsid w:val="00A82CB1"/>
    <w:rsid w:val="00A8455D"/>
    <w:rsid w:val="00A873A0"/>
    <w:rsid w:val="00A87D1B"/>
    <w:rsid w:val="00A90285"/>
    <w:rsid w:val="00A90AFC"/>
    <w:rsid w:val="00A90BA2"/>
    <w:rsid w:val="00A9189D"/>
    <w:rsid w:val="00A91DCA"/>
    <w:rsid w:val="00A932E6"/>
    <w:rsid w:val="00A93962"/>
    <w:rsid w:val="00A945E3"/>
    <w:rsid w:val="00A95CC8"/>
    <w:rsid w:val="00A96431"/>
    <w:rsid w:val="00A97370"/>
    <w:rsid w:val="00AA0815"/>
    <w:rsid w:val="00AA17BF"/>
    <w:rsid w:val="00AA29CE"/>
    <w:rsid w:val="00AA3931"/>
    <w:rsid w:val="00AA438D"/>
    <w:rsid w:val="00AA4876"/>
    <w:rsid w:val="00AA5F51"/>
    <w:rsid w:val="00AA6069"/>
    <w:rsid w:val="00AA6306"/>
    <w:rsid w:val="00AA6A47"/>
    <w:rsid w:val="00AA774D"/>
    <w:rsid w:val="00AA776B"/>
    <w:rsid w:val="00AB0630"/>
    <w:rsid w:val="00AB07E5"/>
    <w:rsid w:val="00AB09AA"/>
    <w:rsid w:val="00AB17EE"/>
    <w:rsid w:val="00AB24E5"/>
    <w:rsid w:val="00AB3445"/>
    <w:rsid w:val="00AB4D54"/>
    <w:rsid w:val="00AB5757"/>
    <w:rsid w:val="00AC00C6"/>
    <w:rsid w:val="00AC01A8"/>
    <w:rsid w:val="00AC01CB"/>
    <w:rsid w:val="00AC07FC"/>
    <w:rsid w:val="00AC0A2E"/>
    <w:rsid w:val="00AC1BA3"/>
    <w:rsid w:val="00AC205F"/>
    <w:rsid w:val="00AC2268"/>
    <w:rsid w:val="00AC366B"/>
    <w:rsid w:val="00AC3788"/>
    <w:rsid w:val="00AC3B93"/>
    <w:rsid w:val="00AC47DB"/>
    <w:rsid w:val="00AC510B"/>
    <w:rsid w:val="00AC5531"/>
    <w:rsid w:val="00AC64AF"/>
    <w:rsid w:val="00AC6871"/>
    <w:rsid w:val="00AC74AC"/>
    <w:rsid w:val="00AC7A64"/>
    <w:rsid w:val="00AD0E5B"/>
    <w:rsid w:val="00AD17BD"/>
    <w:rsid w:val="00AD29CF"/>
    <w:rsid w:val="00AD37A6"/>
    <w:rsid w:val="00AD6030"/>
    <w:rsid w:val="00AD62B0"/>
    <w:rsid w:val="00AD6468"/>
    <w:rsid w:val="00AD6D13"/>
    <w:rsid w:val="00AD7E83"/>
    <w:rsid w:val="00AD7F84"/>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24AB"/>
    <w:rsid w:val="00AF2781"/>
    <w:rsid w:val="00AF4C1A"/>
    <w:rsid w:val="00AF54A7"/>
    <w:rsid w:val="00AF5550"/>
    <w:rsid w:val="00AF5DA1"/>
    <w:rsid w:val="00AF6847"/>
    <w:rsid w:val="00AF79E9"/>
    <w:rsid w:val="00AF7A60"/>
    <w:rsid w:val="00AF7D75"/>
    <w:rsid w:val="00B00462"/>
    <w:rsid w:val="00B010C9"/>
    <w:rsid w:val="00B022EC"/>
    <w:rsid w:val="00B035A3"/>
    <w:rsid w:val="00B0444B"/>
    <w:rsid w:val="00B0489B"/>
    <w:rsid w:val="00B04CC2"/>
    <w:rsid w:val="00B056A3"/>
    <w:rsid w:val="00B057C7"/>
    <w:rsid w:val="00B05AD2"/>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944"/>
    <w:rsid w:val="00B17B59"/>
    <w:rsid w:val="00B17C0B"/>
    <w:rsid w:val="00B2003A"/>
    <w:rsid w:val="00B2057C"/>
    <w:rsid w:val="00B208B9"/>
    <w:rsid w:val="00B20A2D"/>
    <w:rsid w:val="00B20A3B"/>
    <w:rsid w:val="00B219F6"/>
    <w:rsid w:val="00B23F76"/>
    <w:rsid w:val="00B24FBA"/>
    <w:rsid w:val="00B26CA2"/>
    <w:rsid w:val="00B27B52"/>
    <w:rsid w:val="00B32974"/>
    <w:rsid w:val="00B3392D"/>
    <w:rsid w:val="00B35E1C"/>
    <w:rsid w:val="00B36267"/>
    <w:rsid w:val="00B36C45"/>
    <w:rsid w:val="00B403CF"/>
    <w:rsid w:val="00B41598"/>
    <w:rsid w:val="00B41AC8"/>
    <w:rsid w:val="00B425EE"/>
    <w:rsid w:val="00B42E13"/>
    <w:rsid w:val="00B43738"/>
    <w:rsid w:val="00B444B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328B"/>
    <w:rsid w:val="00B5524C"/>
    <w:rsid w:val="00B563C3"/>
    <w:rsid w:val="00B572B6"/>
    <w:rsid w:val="00B6297D"/>
    <w:rsid w:val="00B62B4F"/>
    <w:rsid w:val="00B62FBB"/>
    <w:rsid w:val="00B63853"/>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F46"/>
    <w:rsid w:val="00B831CA"/>
    <w:rsid w:val="00B831EC"/>
    <w:rsid w:val="00B83662"/>
    <w:rsid w:val="00B84366"/>
    <w:rsid w:val="00B84495"/>
    <w:rsid w:val="00B849A6"/>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3EB9"/>
    <w:rsid w:val="00B95034"/>
    <w:rsid w:val="00B95D17"/>
    <w:rsid w:val="00B961AC"/>
    <w:rsid w:val="00B967F5"/>
    <w:rsid w:val="00B97E66"/>
    <w:rsid w:val="00BA03A2"/>
    <w:rsid w:val="00BA12F2"/>
    <w:rsid w:val="00BA19BB"/>
    <w:rsid w:val="00BA1C00"/>
    <w:rsid w:val="00BA1D73"/>
    <w:rsid w:val="00BA4B4E"/>
    <w:rsid w:val="00BA4D26"/>
    <w:rsid w:val="00BA5845"/>
    <w:rsid w:val="00BA6D83"/>
    <w:rsid w:val="00BA7971"/>
    <w:rsid w:val="00BB12C6"/>
    <w:rsid w:val="00BB1879"/>
    <w:rsid w:val="00BB18A6"/>
    <w:rsid w:val="00BB27B2"/>
    <w:rsid w:val="00BB293B"/>
    <w:rsid w:val="00BB2E03"/>
    <w:rsid w:val="00BB2E72"/>
    <w:rsid w:val="00BB3D24"/>
    <w:rsid w:val="00BB41B9"/>
    <w:rsid w:val="00BB445A"/>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4534"/>
    <w:rsid w:val="00BC524E"/>
    <w:rsid w:val="00BC5F82"/>
    <w:rsid w:val="00BC6C27"/>
    <w:rsid w:val="00BC6C58"/>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2CDF"/>
    <w:rsid w:val="00BE32D2"/>
    <w:rsid w:val="00BE3850"/>
    <w:rsid w:val="00BE4F2D"/>
    <w:rsid w:val="00BE5302"/>
    <w:rsid w:val="00BE68D7"/>
    <w:rsid w:val="00BE6DB1"/>
    <w:rsid w:val="00BE75D5"/>
    <w:rsid w:val="00BE7921"/>
    <w:rsid w:val="00BF082D"/>
    <w:rsid w:val="00BF3996"/>
    <w:rsid w:val="00BF3A25"/>
    <w:rsid w:val="00BF496B"/>
    <w:rsid w:val="00BF5003"/>
    <w:rsid w:val="00BF58DB"/>
    <w:rsid w:val="00BF6DFF"/>
    <w:rsid w:val="00BF75B0"/>
    <w:rsid w:val="00BF7EB4"/>
    <w:rsid w:val="00BF7FFD"/>
    <w:rsid w:val="00C00434"/>
    <w:rsid w:val="00C01938"/>
    <w:rsid w:val="00C02A4D"/>
    <w:rsid w:val="00C02F43"/>
    <w:rsid w:val="00C03C2E"/>
    <w:rsid w:val="00C03EEC"/>
    <w:rsid w:val="00C03FE0"/>
    <w:rsid w:val="00C04AB3"/>
    <w:rsid w:val="00C04BC7"/>
    <w:rsid w:val="00C050AC"/>
    <w:rsid w:val="00C056E3"/>
    <w:rsid w:val="00C05BFB"/>
    <w:rsid w:val="00C05F38"/>
    <w:rsid w:val="00C066C8"/>
    <w:rsid w:val="00C06C0C"/>
    <w:rsid w:val="00C07140"/>
    <w:rsid w:val="00C11B11"/>
    <w:rsid w:val="00C11D32"/>
    <w:rsid w:val="00C12938"/>
    <w:rsid w:val="00C12A60"/>
    <w:rsid w:val="00C132CB"/>
    <w:rsid w:val="00C13C0B"/>
    <w:rsid w:val="00C13C42"/>
    <w:rsid w:val="00C145A8"/>
    <w:rsid w:val="00C145C6"/>
    <w:rsid w:val="00C147FE"/>
    <w:rsid w:val="00C15060"/>
    <w:rsid w:val="00C16188"/>
    <w:rsid w:val="00C17AED"/>
    <w:rsid w:val="00C17E3A"/>
    <w:rsid w:val="00C20088"/>
    <w:rsid w:val="00C21B33"/>
    <w:rsid w:val="00C21F60"/>
    <w:rsid w:val="00C22328"/>
    <w:rsid w:val="00C22682"/>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5701E"/>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1AF"/>
    <w:rsid w:val="00C7056C"/>
    <w:rsid w:val="00C70E87"/>
    <w:rsid w:val="00C712FD"/>
    <w:rsid w:val="00C71E17"/>
    <w:rsid w:val="00C720EA"/>
    <w:rsid w:val="00C73092"/>
    <w:rsid w:val="00C730B2"/>
    <w:rsid w:val="00C742F9"/>
    <w:rsid w:val="00C77F5C"/>
    <w:rsid w:val="00C8070C"/>
    <w:rsid w:val="00C80E9E"/>
    <w:rsid w:val="00C82863"/>
    <w:rsid w:val="00C840E8"/>
    <w:rsid w:val="00C844A4"/>
    <w:rsid w:val="00C84958"/>
    <w:rsid w:val="00C849F9"/>
    <w:rsid w:val="00C84D5B"/>
    <w:rsid w:val="00C85548"/>
    <w:rsid w:val="00C85E4D"/>
    <w:rsid w:val="00C86E8A"/>
    <w:rsid w:val="00C87E47"/>
    <w:rsid w:val="00C87EEB"/>
    <w:rsid w:val="00C906E8"/>
    <w:rsid w:val="00C91881"/>
    <w:rsid w:val="00C92A61"/>
    <w:rsid w:val="00C92F78"/>
    <w:rsid w:val="00C93C70"/>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51B0"/>
    <w:rsid w:val="00CA5315"/>
    <w:rsid w:val="00CA5373"/>
    <w:rsid w:val="00CA600E"/>
    <w:rsid w:val="00CA7840"/>
    <w:rsid w:val="00CB0027"/>
    <w:rsid w:val="00CB0EC1"/>
    <w:rsid w:val="00CB1110"/>
    <w:rsid w:val="00CB1786"/>
    <w:rsid w:val="00CB1FC7"/>
    <w:rsid w:val="00CB2C5B"/>
    <w:rsid w:val="00CB4B2C"/>
    <w:rsid w:val="00CB4BDF"/>
    <w:rsid w:val="00CB5885"/>
    <w:rsid w:val="00CB6AA4"/>
    <w:rsid w:val="00CB6CF3"/>
    <w:rsid w:val="00CB7242"/>
    <w:rsid w:val="00CB7C60"/>
    <w:rsid w:val="00CC0067"/>
    <w:rsid w:val="00CC149F"/>
    <w:rsid w:val="00CC1AAA"/>
    <w:rsid w:val="00CC1F75"/>
    <w:rsid w:val="00CC2257"/>
    <w:rsid w:val="00CC248E"/>
    <w:rsid w:val="00CC2AA2"/>
    <w:rsid w:val="00CC2D7B"/>
    <w:rsid w:val="00CC3004"/>
    <w:rsid w:val="00CC30F8"/>
    <w:rsid w:val="00CC39A6"/>
    <w:rsid w:val="00CC427A"/>
    <w:rsid w:val="00CC4619"/>
    <w:rsid w:val="00CC46E1"/>
    <w:rsid w:val="00CC4A1E"/>
    <w:rsid w:val="00CC4A94"/>
    <w:rsid w:val="00CC4C17"/>
    <w:rsid w:val="00CC4E16"/>
    <w:rsid w:val="00CC4EC5"/>
    <w:rsid w:val="00CC5096"/>
    <w:rsid w:val="00CC50F7"/>
    <w:rsid w:val="00CC55E4"/>
    <w:rsid w:val="00CC571C"/>
    <w:rsid w:val="00CC61BE"/>
    <w:rsid w:val="00CC6FE7"/>
    <w:rsid w:val="00CD1AEF"/>
    <w:rsid w:val="00CD2B02"/>
    <w:rsid w:val="00CD3BF5"/>
    <w:rsid w:val="00CD520F"/>
    <w:rsid w:val="00CD5352"/>
    <w:rsid w:val="00CD5E67"/>
    <w:rsid w:val="00CD68A6"/>
    <w:rsid w:val="00CD6F0D"/>
    <w:rsid w:val="00CE0642"/>
    <w:rsid w:val="00CE0805"/>
    <w:rsid w:val="00CE100B"/>
    <w:rsid w:val="00CE164E"/>
    <w:rsid w:val="00CE1D66"/>
    <w:rsid w:val="00CE2B43"/>
    <w:rsid w:val="00CE2B73"/>
    <w:rsid w:val="00CE2D4C"/>
    <w:rsid w:val="00CE55B3"/>
    <w:rsid w:val="00CE573A"/>
    <w:rsid w:val="00CE7EDD"/>
    <w:rsid w:val="00CF0255"/>
    <w:rsid w:val="00CF070C"/>
    <w:rsid w:val="00CF321D"/>
    <w:rsid w:val="00CF321F"/>
    <w:rsid w:val="00CF3624"/>
    <w:rsid w:val="00CF53CE"/>
    <w:rsid w:val="00CF6193"/>
    <w:rsid w:val="00D00334"/>
    <w:rsid w:val="00D018B8"/>
    <w:rsid w:val="00D01DE6"/>
    <w:rsid w:val="00D03910"/>
    <w:rsid w:val="00D049D0"/>
    <w:rsid w:val="00D04C48"/>
    <w:rsid w:val="00D05419"/>
    <w:rsid w:val="00D05AB2"/>
    <w:rsid w:val="00D0736B"/>
    <w:rsid w:val="00D0793F"/>
    <w:rsid w:val="00D07C7A"/>
    <w:rsid w:val="00D07F11"/>
    <w:rsid w:val="00D07F8C"/>
    <w:rsid w:val="00D103D2"/>
    <w:rsid w:val="00D1182B"/>
    <w:rsid w:val="00D11CA2"/>
    <w:rsid w:val="00D11F22"/>
    <w:rsid w:val="00D11F98"/>
    <w:rsid w:val="00D12DBD"/>
    <w:rsid w:val="00D12EDC"/>
    <w:rsid w:val="00D12FF4"/>
    <w:rsid w:val="00D14CC8"/>
    <w:rsid w:val="00D1563A"/>
    <w:rsid w:val="00D15F0F"/>
    <w:rsid w:val="00D15FC2"/>
    <w:rsid w:val="00D15FDE"/>
    <w:rsid w:val="00D16C21"/>
    <w:rsid w:val="00D16FB3"/>
    <w:rsid w:val="00D1701A"/>
    <w:rsid w:val="00D17652"/>
    <w:rsid w:val="00D17A29"/>
    <w:rsid w:val="00D220F9"/>
    <w:rsid w:val="00D22B56"/>
    <w:rsid w:val="00D2306C"/>
    <w:rsid w:val="00D23766"/>
    <w:rsid w:val="00D23947"/>
    <w:rsid w:val="00D23CE4"/>
    <w:rsid w:val="00D24DC4"/>
    <w:rsid w:val="00D253B5"/>
    <w:rsid w:val="00D25533"/>
    <w:rsid w:val="00D2675A"/>
    <w:rsid w:val="00D26A9A"/>
    <w:rsid w:val="00D272DE"/>
    <w:rsid w:val="00D3017B"/>
    <w:rsid w:val="00D3106C"/>
    <w:rsid w:val="00D3116F"/>
    <w:rsid w:val="00D32596"/>
    <w:rsid w:val="00D32E21"/>
    <w:rsid w:val="00D3332D"/>
    <w:rsid w:val="00D33CDE"/>
    <w:rsid w:val="00D342A4"/>
    <w:rsid w:val="00D34C05"/>
    <w:rsid w:val="00D351EC"/>
    <w:rsid w:val="00D3609E"/>
    <w:rsid w:val="00D3643C"/>
    <w:rsid w:val="00D365EA"/>
    <w:rsid w:val="00D36762"/>
    <w:rsid w:val="00D36968"/>
    <w:rsid w:val="00D414FD"/>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24E4"/>
    <w:rsid w:val="00D5373D"/>
    <w:rsid w:val="00D53C89"/>
    <w:rsid w:val="00D53EB9"/>
    <w:rsid w:val="00D5427A"/>
    <w:rsid w:val="00D54EBD"/>
    <w:rsid w:val="00D556D8"/>
    <w:rsid w:val="00D5572A"/>
    <w:rsid w:val="00D60965"/>
    <w:rsid w:val="00D61151"/>
    <w:rsid w:val="00D61F16"/>
    <w:rsid w:val="00D63542"/>
    <w:rsid w:val="00D63CDF"/>
    <w:rsid w:val="00D65C4E"/>
    <w:rsid w:val="00D718F4"/>
    <w:rsid w:val="00D71D86"/>
    <w:rsid w:val="00D7213B"/>
    <w:rsid w:val="00D7304B"/>
    <w:rsid w:val="00D737B1"/>
    <w:rsid w:val="00D73F32"/>
    <w:rsid w:val="00D74E66"/>
    <w:rsid w:val="00D77148"/>
    <w:rsid w:val="00D77CB2"/>
    <w:rsid w:val="00D77D78"/>
    <w:rsid w:val="00D77E15"/>
    <w:rsid w:val="00D80534"/>
    <w:rsid w:val="00D805C1"/>
    <w:rsid w:val="00D810B0"/>
    <w:rsid w:val="00D817E5"/>
    <w:rsid w:val="00D833A3"/>
    <w:rsid w:val="00D8480A"/>
    <w:rsid w:val="00D84C1C"/>
    <w:rsid w:val="00D84FF7"/>
    <w:rsid w:val="00D86960"/>
    <w:rsid w:val="00D86AF4"/>
    <w:rsid w:val="00D87C47"/>
    <w:rsid w:val="00D87D28"/>
    <w:rsid w:val="00D9044F"/>
    <w:rsid w:val="00D934B0"/>
    <w:rsid w:val="00D938BF"/>
    <w:rsid w:val="00D93D7F"/>
    <w:rsid w:val="00D94D71"/>
    <w:rsid w:val="00D96228"/>
    <w:rsid w:val="00D96895"/>
    <w:rsid w:val="00D96E25"/>
    <w:rsid w:val="00D96F7C"/>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AAC"/>
    <w:rsid w:val="00DD03D8"/>
    <w:rsid w:val="00DD3C3C"/>
    <w:rsid w:val="00DD3E45"/>
    <w:rsid w:val="00DD3E7F"/>
    <w:rsid w:val="00DD44E9"/>
    <w:rsid w:val="00DD4614"/>
    <w:rsid w:val="00DD4D70"/>
    <w:rsid w:val="00DD4D87"/>
    <w:rsid w:val="00DD528B"/>
    <w:rsid w:val="00DD57AB"/>
    <w:rsid w:val="00DD5E9F"/>
    <w:rsid w:val="00DD6C66"/>
    <w:rsid w:val="00DD71DA"/>
    <w:rsid w:val="00DD7EB3"/>
    <w:rsid w:val="00DE049C"/>
    <w:rsid w:val="00DE0939"/>
    <w:rsid w:val="00DE22F9"/>
    <w:rsid w:val="00DE348E"/>
    <w:rsid w:val="00DE360E"/>
    <w:rsid w:val="00DE4A2F"/>
    <w:rsid w:val="00DE503C"/>
    <w:rsid w:val="00DE54CE"/>
    <w:rsid w:val="00DE60F2"/>
    <w:rsid w:val="00DE6C8D"/>
    <w:rsid w:val="00DE7079"/>
    <w:rsid w:val="00DE75F0"/>
    <w:rsid w:val="00DE7610"/>
    <w:rsid w:val="00DE7891"/>
    <w:rsid w:val="00DF0530"/>
    <w:rsid w:val="00DF0826"/>
    <w:rsid w:val="00DF09C6"/>
    <w:rsid w:val="00DF0F4B"/>
    <w:rsid w:val="00DF0FDA"/>
    <w:rsid w:val="00DF1725"/>
    <w:rsid w:val="00DF1C46"/>
    <w:rsid w:val="00DF230A"/>
    <w:rsid w:val="00DF2755"/>
    <w:rsid w:val="00DF2AEC"/>
    <w:rsid w:val="00DF2B4F"/>
    <w:rsid w:val="00DF2FD9"/>
    <w:rsid w:val="00DF336E"/>
    <w:rsid w:val="00DF41BC"/>
    <w:rsid w:val="00DF5474"/>
    <w:rsid w:val="00DF65B0"/>
    <w:rsid w:val="00DF7B03"/>
    <w:rsid w:val="00E00F10"/>
    <w:rsid w:val="00E01927"/>
    <w:rsid w:val="00E02E07"/>
    <w:rsid w:val="00E02F73"/>
    <w:rsid w:val="00E031F2"/>
    <w:rsid w:val="00E03AAE"/>
    <w:rsid w:val="00E03B49"/>
    <w:rsid w:val="00E04074"/>
    <w:rsid w:val="00E040C6"/>
    <w:rsid w:val="00E04715"/>
    <w:rsid w:val="00E048AB"/>
    <w:rsid w:val="00E05E70"/>
    <w:rsid w:val="00E1043A"/>
    <w:rsid w:val="00E10E62"/>
    <w:rsid w:val="00E1139F"/>
    <w:rsid w:val="00E13D98"/>
    <w:rsid w:val="00E142E2"/>
    <w:rsid w:val="00E14386"/>
    <w:rsid w:val="00E1439C"/>
    <w:rsid w:val="00E15137"/>
    <w:rsid w:val="00E158E3"/>
    <w:rsid w:val="00E15B54"/>
    <w:rsid w:val="00E161E1"/>
    <w:rsid w:val="00E16234"/>
    <w:rsid w:val="00E16C52"/>
    <w:rsid w:val="00E16E55"/>
    <w:rsid w:val="00E16FB6"/>
    <w:rsid w:val="00E17F5D"/>
    <w:rsid w:val="00E21101"/>
    <w:rsid w:val="00E2129B"/>
    <w:rsid w:val="00E22909"/>
    <w:rsid w:val="00E22F70"/>
    <w:rsid w:val="00E237DD"/>
    <w:rsid w:val="00E252BC"/>
    <w:rsid w:val="00E2577B"/>
    <w:rsid w:val="00E26871"/>
    <w:rsid w:val="00E26F5F"/>
    <w:rsid w:val="00E27743"/>
    <w:rsid w:val="00E278C9"/>
    <w:rsid w:val="00E30CA1"/>
    <w:rsid w:val="00E31776"/>
    <w:rsid w:val="00E332FC"/>
    <w:rsid w:val="00E33D36"/>
    <w:rsid w:val="00E33F99"/>
    <w:rsid w:val="00E341FE"/>
    <w:rsid w:val="00E34B2E"/>
    <w:rsid w:val="00E34D9D"/>
    <w:rsid w:val="00E37150"/>
    <w:rsid w:val="00E37C7E"/>
    <w:rsid w:val="00E37CF7"/>
    <w:rsid w:val="00E37F21"/>
    <w:rsid w:val="00E40F9B"/>
    <w:rsid w:val="00E4173B"/>
    <w:rsid w:val="00E41DD3"/>
    <w:rsid w:val="00E4233D"/>
    <w:rsid w:val="00E42418"/>
    <w:rsid w:val="00E429CB"/>
    <w:rsid w:val="00E43680"/>
    <w:rsid w:val="00E43723"/>
    <w:rsid w:val="00E4379A"/>
    <w:rsid w:val="00E438D4"/>
    <w:rsid w:val="00E439BD"/>
    <w:rsid w:val="00E43D41"/>
    <w:rsid w:val="00E444DF"/>
    <w:rsid w:val="00E448B4"/>
    <w:rsid w:val="00E45743"/>
    <w:rsid w:val="00E45B4C"/>
    <w:rsid w:val="00E471D8"/>
    <w:rsid w:val="00E50640"/>
    <w:rsid w:val="00E50D6B"/>
    <w:rsid w:val="00E50DC0"/>
    <w:rsid w:val="00E50E1D"/>
    <w:rsid w:val="00E512AB"/>
    <w:rsid w:val="00E512B9"/>
    <w:rsid w:val="00E5139E"/>
    <w:rsid w:val="00E51819"/>
    <w:rsid w:val="00E522E8"/>
    <w:rsid w:val="00E52353"/>
    <w:rsid w:val="00E536A8"/>
    <w:rsid w:val="00E53DB7"/>
    <w:rsid w:val="00E54621"/>
    <w:rsid w:val="00E54E7E"/>
    <w:rsid w:val="00E551BE"/>
    <w:rsid w:val="00E554AB"/>
    <w:rsid w:val="00E5605E"/>
    <w:rsid w:val="00E560B8"/>
    <w:rsid w:val="00E56E45"/>
    <w:rsid w:val="00E57464"/>
    <w:rsid w:val="00E57976"/>
    <w:rsid w:val="00E57D48"/>
    <w:rsid w:val="00E60419"/>
    <w:rsid w:val="00E60EF0"/>
    <w:rsid w:val="00E611DD"/>
    <w:rsid w:val="00E6245C"/>
    <w:rsid w:val="00E62688"/>
    <w:rsid w:val="00E6295B"/>
    <w:rsid w:val="00E63C3F"/>
    <w:rsid w:val="00E64F43"/>
    <w:rsid w:val="00E664D7"/>
    <w:rsid w:val="00E666E5"/>
    <w:rsid w:val="00E66AD3"/>
    <w:rsid w:val="00E674CE"/>
    <w:rsid w:val="00E67676"/>
    <w:rsid w:val="00E67CA8"/>
    <w:rsid w:val="00E700EA"/>
    <w:rsid w:val="00E70542"/>
    <w:rsid w:val="00E70A83"/>
    <w:rsid w:val="00E7386B"/>
    <w:rsid w:val="00E7395E"/>
    <w:rsid w:val="00E75B2C"/>
    <w:rsid w:val="00E774E5"/>
    <w:rsid w:val="00E77614"/>
    <w:rsid w:val="00E779FD"/>
    <w:rsid w:val="00E77AC1"/>
    <w:rsid w:val="00E77ECE"/>
    <w:rsid w:val="00E8078D"/>
    <w:rsid w:val="00E80C94"/>
    <w:rsid w:val="00E80E70"/>
    <w:rsid w:val="00E82C19"/>
    <w:rsid w:val="00E82CBD"/>
    <w:rsid w:val="00E82CDA"/>
    <w:rsid w:val="00E83132"/>
    <w:rsid w:val="00E83A07"/>
    <w:rsid w:val="00E83ECA"/>
    <w:rsid w:val="00E84C49"/>
    <w:rsid w:val="00E85359"/>
    <w:rsid w:val="00E86654"/>
    <w:rsid w:val="00E86BAE"/>
    <w:rsid w:val="00E87019"/>
    <w:rsid w:val="00E87705"/>
    <w:rsid w:val="00E87914"/>
    <w:rsid w:val="00E915AF"/>
    <w:rsid w:val="00E91BF2"/>
    <w:rsid w:val="00E9336B"/>
    <w:rsid w:val="00E9511C"/>
    <w:rsid w:val="00E95BDD"/>
    <w:rsid w:val="00E95DD5"/>
    <w:rsid w:val="00E95DDA"/>
    <w:rsid w:val="00E96113"/>
    <w:rsid w:val="00E97053"/>
    <w:rsid w:val="00EA04B3"/>
    <w:rsid w:val="00EA15CE"/>
    <w:rsid w:val="00EA314E"/>
    <w:rsid w:val="00EA4B27"/>
    <w:rsid w:val="00EA4ED0"/>
    <w:rsid w:val="00EA58A7"/>
    <w:rsid w:val="00EA6019"/>
    <w:rsid w:val="00EA6AE1"/>
    <w:rsid w:val="00EA774F"/>
    <w:rsid w:val="00EB1D09"/>
    <w:rsid w:val="00EB20E4"/>
    <w:rsid w:val="00EB28B0"/>
    <w:rsid w:val="00EB2921"/>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0522"/>
    <w:rsid w:val="00ED1509"/>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38D9"/>
    <w:rsid w:val="00EE40DA"/>
    <w:rsid w:val="00EE5B75"/>
    <w:rsid w:val="00EF00E6"/>
    <w:rsid w:val="00EF0D91"/>
    <w:rsid w:val="00EF28CA"/>
    <w:rsid w:val="00EF2E19"/>
    <w:rsid w:val="00EF380C"/>
    <w:rsid w:val="00EF4215"/>
    <w:rsid w:val="00EF426E"/>
    <w:rsid w:val="00EF4CE6"/>
    <w:rsid w:val="00EF7251"/>
    <w:rsid w:val="00F001C5"/>
    <w:rsid w:val="00F003DF"/>
    <w:rsid w:val="00F02696"/>
    <w:rsid w:val="00F033C2"/>
    <w:rsid w:val="00F040EF"/>
    <w:rsid w:val="00F0420E"/>
    <w:rsid w:val="00F04C17"/>
    <w:rsid w:val="00F05609"/>
    <w:rsid w:val="00F05ECE"/>
    <w:rsid w:val="00F074CE"/>
    <w:rsid w:val="00F10281"/>
    <w:rsid w:val="00F1058F"/>
    <w:rsid w:val="00F10B18"/>
    <w:rsid w:val="00F116BF"/>
    <w:rsid w:val="00F11CF3"/>
    <w:rsid w:val="00F12493"/>
    <w:rsid w:val="00F125E1"/>
    <w:rsid w:val="00F12C0A"/>
    <w:rsid w:val="00F135FE"/>
    <w:rsid w:val="00F13CA7"/>
    <w:rsid w:val="00F14DB8"/>
    <w:rsid w:val="00F15FA7"/>
    <w:rsid w:val="00F16094"/>
    <w:rsid w:val="00F16269"/>
    <w:rsid w:val="00F166EA"/>
    <w:rsid w:val="00F16AE4"/>
    <w:rsid w:val="00F17496"/>
    <w:rsid w:val="00F20759"/>
    <w:rsid w:val="00F2128C"/>
    <w:rsid w:val="00F2145F"/>
    <w:rsid w:val="00F214CD"/>
    <w:rsid w:val="00F21B1D"/>
    <w:rsid w:val="00F21D3D"/>
    <w:rsid w:val="00F22B65"/>
    <w:rsid w:val="00F2470A"/>
    <w:rsid w:val="00F249A2"/>
    <w:rsid w:val="00F25817"/>
    <w:rsid w:val="00F27D0D"/>
    <w:rsid w:val="00F306DE"/>
    <w:rsid w:val="00F319E4"/>
    <w:rsid w:val="00F31A77"/>
    <w:rsid w:val="00F31B4A"/>
    <w:rsid w:val="00F31E68"/>
    <w:rsid w:val="00F3279D"/>
    <w:rsid w:val="00F351DB"/>
    <w:rsid w:val="00F36B82"/>
    <w:rsid w:val="00F37A33"/>
    <w:rsid w:val="00F402C1"/>
    <w:rsid w:val="00F40DCB"/>
    <w:rsid w:val="00F411A5"/>
    <w:rsid w:val="00F412B8"/>
    <w:rsid w:val="00F42279"/>
    <w:rsid w:val="00F4305D"/>
    <w:rsid w:val="00F44548"/>
    <w:rsid w:val="00F4482E"/>
    <w:rsid w:val="00F4522E"/>
    <w:rsid w:val="00F4523C"/>
    <w:rsid w:val="00F45578"/>
    <w:rsid w:val="00F4570D"/>
    <w:rsid w:val="00F46393"/>
    <w:rsid w:val="00F50587"/>
    <w:rsid w:val="00F51DDE"/>
    <w:rsid w:val="00F52353"/>
    <w:rsid w:val="00F53098"/>
    <w:rsid w:val="00F5340C"/>
    <w:rsid w:val="00F54680"/>
    <w:rsid w:val="00F54924"/>
    <w:rsid w:val="00F55428"/>
    <w:rsid w:val="00F55E73"/>
    <w:rsid w:val="00F576F2"/>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CEE"/>
    <w:rsid w:val="00F82E62"/>
    <w:rsid w:val="00F831EB"/>
    <w:rsid w:val="00F8383D"/>
    <w:rsid w:val="00F83946"/>
    <w:rsid w:val="00F84810"/>
    <w:rsid w:val="00F852AF"/>
    <w:rsid w:val="00F853FF"/>
    <w:rsid w:val="00F85FFC"/>
    <w:rsid w:val="00F86DF5"/>
    <w:rsid w:val="00F87322"/>
    <w:rsid w:val="00F905AE"/>
    <w:rsid w:val="00F91D9C"/>
    <w:rsid w:val="00F92957"/>
    <w:rsid w:val="00F9413E"/>
    <w:rsid w:val="00F94704"/>
    <w:rsid w:val="00F95054"/>
    <w:rsid w:val="00F951FE"/>
    <w:rsid w:val="00F96AF7"/>
    <w:rsid w:val="00F96E11"/>
    <w:rsid w:val="00FA066E"/>
    <w:rsid w:val="00FA0A74"/>
    <w:rsid w:val="00FA0A81"/>
    <w:rsid w:val="00FA11F8"/>
    <w:rsid w:val="00FA19C7"/>
    <w:rsid w:val="00FA1B86"/>
    <w:rsid w:val="00FA220C"/>
    <w:rsid w:val="00FA3583"/>
    <w:rsid w:val="00FA3975"/>
    <w:rsid w:val="00FA44DB"/>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E65"/>
    <w:rsid w:val="00FD34A6"/>
    <w:rsid w:val="00FD4008"/>
    <w:rsid w:val="00FD432A"/>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5635"/>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11C"/>
    <w:rPr>
      <w:sz w:val="24"/>
      <w:szCs w:val="24"/>
      <w:lang w:val="en-GB" w:eastAsia="en-US"/>
    </w:rPr>
  </w:style>
  <w:style w:type="paragraph" w:styleId="Heading1">
    <w:name w:val="heading 1"/>
    <w:basedOn w:val="Normal"/>
    <w:next w:val="Normal"/>
    <w:qFormat/>
    <w:rsid w:val="009A6C43"/>
    <w:pPr>
      <w:keepNext/>
      <w:keepLines/>
      <w:widowControl w:val="0"/>
      <w:pBdr>
        <w:top w:val="single" w:sz="12" w:space="3" w:color="auto"/>
      </w:pBdr>
      <w:spacing w:before="240" w:after="180"/>
      <w:jc w:val="both"/>
      <w:outlineLvl w:val="0"/>
    </w:pPr>
    <w:rPr>
      <w:rFonts w:ascii="Arial" w:hAnsi="Arial"/>
      <w:sz w:val="36"/>
      <w:szCs w:val="20"/>
    </w:rPr>
  </w:style>
  <w:style w:type="paragraph" w:styleId="Heading2">
    <w:name w:val="heading 2"/>
    <w:basedOn w:val="Normal"/>
    <w:next w:val="Normal"/>
    <w:qFormat/>
    <w:rsid w:val="009A6C43"/>
    <w:pPr>
      <w:keepNext/>
      <w:keepLines/>
      <w:widowControl w:val="0"/>
      <w:spacing w:before="180" w:after="180"/>
      <w:jc w:val="both"/>
      <w:outlineLvl w:val="1"/>
    </w:pPr>
    <w:rPr>
      <w:rFonts w:ascii="Arial" w:hAnsi="Arial"/>
      <w:sz w:val="32"/>
      <w:szCs w:val="20"/>
    </w:rPr>
  </w:style>
  <w:style w:type="paragraph" w:styleId="Heading3">
    <w:name w:val="heading 3"/>
    <w:basedOn w:val="Normal"/>
    <w:next w:val="Normal"/>
    <w:qFormat/>
    <w:rsid w:val="009A6C43"/>
    <w:pPr>
      <w:keepNext/>
      <w:keepLines/>
      <w:widowControl w:val="0"/>
      <w:spacing w:before="120" w:after="180"/>
      <w:jc w:val="both"/>
      <w:outlineLvl w:val="2"/>
    </w:pPr>
    <w:rPr>
      <w:rFonts w:ascii="Arial" w:hAnsi="Arial"/>
      <w:sz w:val="28"/>
      <w:szCs w:val="20"/>
    </w:rPr>
  </w:style>
  <w:style w:type="paragraph" w:styleId="Heading4">
    <w:name w:val="heading 4"/>
    <w:basedOn w:val="Normal"/>
    <w:next w:val="Normal"/>
    <w:qFormat/>
    <w:rsid w:val="009A6C43"/>
    <w:pPr>
      <w:keepNext/>
      <w:keepLines/>
      <w:widowControl w:val="0"/>
      <w:numPr>
        <w:ilvl w:val="3"/>
        <w:numId w:val="2"/>
      </w:numPr>
      <w:spacing w:before="120" w:after="180"/>
      <w:jc w:val="both"/>
      <w:outlineLvl w:val="3"/>
    </w:pPr>
    <w:rPr>
      <w:rFonts w:ascii="Arial" w:hAnsi="Arial"/>
      <w:szCs w:val="20"/>
    </w:rPr>
  </w:style>
  <w:style w:type="paragraph" w:styleId="Heading5">
    <w:name w:val="heading 5"/>
    <w:basedOn w:val="Normal"/>
    <w:next w:val="Normal"/>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Heading6">
    <w:name w:val="heading 6"/>
    <w:basedOn w:val="Normal"/>
    <w:next w:val="Normal"/>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Heading7">
    <w:name w:val="heading 7"/>
    <w:basedOn w:val="Heading6"/>
    <w:next w:val="Normal"/>
    <w:qFormat/>
    <w:rsid w:val="009A6C43"/>
    <w:pPr>
      <w:numPr>
        <w:ilvl w:val="6"/>
      </w:numPr>
      <w:outlineLvl w:val="6"/>
    </w:pPr>
  </w:style>
  <w:style w:type="paragraph" w:styleId="Heading8">
    <w:name w:val="heading 8"/>
    <w:basedOn w:val="Heading1"/>
    <w:next w:val="Normal"/>
    <w:qFormat/>
    <w:rsid w:val="009A6C43"/>
    <w:pPr>
      <w:numPr>
        <w:ilvl w:val="7"/>
      </w:numPr>
      <w:pBdr>
        <w:top w:val="none" w:sz="0" w:space="0" w:color="auto"/>
      </w:pBdr>
      <w:outlineLvl w:val="7"/>
    </w:pPr>
    <w:rPr>
      <w:sz w:val="20"/>
    </w:rPr>
  </w:style>
  <w:style w:type="paragraph" w:styleId="Heading9">
    <w:name w:val="heading 9"/>
    <w:basedOn w:val="Heading8"/>
    <w:next w:val="Normal"/>
    <w:qFormat/>
    <w:rsid w:val="009A6C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TableGrid">
    <w:name w:val="Table Grid"/>
    <w:basedOn w:val="TableNormal"/>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BalloonText">
    <w:name w:val="Balloon Text"/>
    <w:basedOn w:val="Normal"/>
    <w:semiHidden/>
    <w:rsid w:val="00E9511C"/>
    <w:rPr>
      <w:sz w:val="18"/>
      <w:szCs w:val="18"/>
    </w:rPr>
  </w:style>
  <w:style w:type="paragraph" w:styleId="DocumentMap">
    <w:name w:val="Document Map"/>
    <w:basedOn w:val="Normal"/>
    <w:semiHidden/>
    <w:rsid w:val="00DC5D86"/>
    <w:pPr>
      <w:shd w:val="clear" w:color="auto" w:fill="000080"/>
    </w:pPr>
  </w:style>
  <w:style w:type="paragraph" w:customStyle="1" w:styleId="B2">
    <w:name w:val="B2"/>
    <w:basedOn w:val="List2"/>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2">
    <w:name w:val="List 2"/>
    <w:basedOn w:val="Normal"/>
    <w:rsid w:val="005B5CC9"/>
    <w:pPr>
      <w:ind w:leftChars="200" w:left="100" w:hangingChars="200" w:hanging="200"/>
    </w:pPr>
  </w:style>
  <w:style w:type="paragraph" w:customStyle="1" w:styleId="B1">
    <w:name w:val="B1"/>
    <w:basedOn w:val="List"/>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
    <w:name w:val="List"/>
    <w:basedOn w:val="Normal"/>
    <w:rsid w:val="005D4533"/>
    <w:pPr>
      <w:ind w:left="200" w:hangingChars="200" w:hanging="20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9A28B5"/>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Footer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ListNumber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Caption">
    <w:name w:val="caption"/>
    <w:aliases w:val="cap,cap Char,Caption Char,Caption Char1 Char,cap Char Char1,Caption Char Char1 Char,cap Char2"/>
    <w:basedOn w:val="Normal"/>
    <w:next w:val="Normal"/>
    <w:link w:val="CaptionChar1"/>
    <w:qFormat/>
    <w:rsid w:val="00E4379A"/>
    <w:pPr>
      <w:spacing w:before="120" w:after="120"/>
    </w:pPr>
    <w:rPr>
      <w:b/>
      <w:sz w:val="20"/>
      <w:szCs w:val="20"/>
    </w:rPr>
  </w:style>
  <w:style w:type="character" w:styleId="Hyperlink">
    <w:name w:val="Hyperlink"/>
    <w:rsid w:val="009A6C43"/>
    <w:rPr>
      <w:color w:val="0000FF"/>
      <w:u w:val="single"/>
    </w:rPr>
  </w:style>
  <w:style w:type="paragraph" w:customStyle="1" w:styleId="Reference">
    <w:name w:val="Reference"/>
    <w:aliases w:val="ref"/>
    <w:basedOn w:val="Normal"/>
    <w:rsid w:val="009A6C43"/>
    <w:pPr>
      <w:numPr>
        <w:ilvl w:val="1"/>
        <w:numId w:val="3"/>
      </w:numPr>
      <w:jc w:val="both"/>
    </w:pPr>
    <w:rPr>
      <w:rFonts w:ascii="Arial" w:hAnsi="Arial"/>
      <w:sz w:val="20"/>
      <w:szCs w:val="20"/>
      <w:lang w:val="sv-SE"/>
    </w:rPr>
  </w:style>
  <w:style w:type="paragraph" w:customStyle="1" w:styleId="TF">
    <w:name w:val="TF"/>
    <w:basedOn w:val="Normal"/>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
    <w:name w:val="提案正文"/>
    <w:basedOn w:val="Normal"/>
    <w:rsid w:val="004A3D39"/>
    <w:pPr>
      <w:spacing w:before="156" w:after="156"/>
      <w:ind w:left="720"/>
      <w:jc w:val="both"/>
    </w:pPr>
    <w:rPr>
      <w:rFonts w:ascii="Arial" w:hAnsi="Arial" w:cs="Arial"/>
      <w:lang w:eastAsia="zh-CN"/>
    </w:rPr>
  </w:style>
  <w:style w:type="paragraph" w:customStyle="1" w:styleId="a0">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BodyText">
    <w:name w:val="Body Text"/>
    <w:basedOn w:val="Normal"/>
    <w:rsid w:val="0024278D"/>
    <w:rPr>
      <w:rFonts w:ascii="Arial" w:hAnsi="Arial" w:cs="Arial"/>
      <w:color w:val="FF0000"/>
      <w:sz w:val="20"/>
      <w:szCs w:val="20"/>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CommentReference">
    <w:name w:val="annotation reference"/>
    <w:semiHidden/>
    <w:rsid w:val="00423680"/>
    <w:rPr>
      <w:sz w:val="21"/>
      <w:szCs w:val="21"/>
    </w:rPr>
  </w:style>
  <w:style w:type="paragraph" w:styleId="CommentText">
    <w:name w:val="annotation text"/>
    <w:basedOn w:val="Normal"/>
    <w:semiHidden/>
    <w:rsid w:val="00423680"/>
  </w:style>
  <w:style w:type="paragraph" w:styleId="CommentSubject">
    <w:name w:val="annotation subject"/>
    <w:basedOn w:val="CommentText"/>
    <w:next w:val="CommentText"/>
    <w:semiHidden/>
    <w:rsid w:val="00423680"/>
    <w:rPr>
      <w:b/>
      <w:bCs/>
    </w:rPr>
  </w:style>
  <w:style w:type="paragraph" w:styleId="BodyTextFirstIndent">
    <w:name w:val="Body Text First Indent"/>
    <w:basedOn w:val="BodyText"/>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DocumentMap"/>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rsid w:val="004E2D8C"/>
    <w:pPr>
      <w:keepNext/>
      <w:keepLines/>
      <w:spacing w:before="60" w:after="180"/>
      <w:jc w:val="center"/>
    </w:pPr>
    <w:rPr>
      <w:rFonts w:ascii="Arial" w:hAnsi="Arial"/>
      <w:b/>
      <w:sz w:val="20"/>
      <w:szCs w:val="20"/>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
    <w:name w:val="Footer Char"/>
    <w:basedOn w:val="DefaultParagraphFont"/>
    <w:link w:val="Footer"/>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A774D"/>
    <w:rPr>
      <w:sz w:val="18"/>
      <w:szCs w:val="18"/>
      <w:lang w:val="en-GB" w:eastAsia="en-US"/>
    </w:rPr>
  </w:style>
  <w:style w:type="paragraph" w:styleId="ListParagraph">
    <w:name w:val="List Paragraph"/>
    <w:basedOn w:val="Normal"/>
    <w:uiPriority w:val="34"/>
    <w:qFormat/>
    <w:rsid w:val="00E64F43"/>
    <w:pPr>
      <w:ind w:firstLineChars="200" w:firstLine="420"/>
    </w:pPr>
  </w:style>
  <w:style w:type="paragraph" w:customStyle="1" w:styleId="address">
    <w:name w:val="address"/>
    <w:uiPriority w:val="99"/>
    <w:rsid w:val="009B27F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CaptionChar1">
    <w:name w:val="Caption Char1"/>
    <w:aliases w:val="cap Char1,cap Char Char,Caption Char Char,Caption Char1 Char Char,cap Char Char1 Char,Caption Char Char1 Char Char,cap Char2 Char"/>
    <w:link w:val="Caption"/>
    <w:rsid w:val="00846FD6"/>
    <w:rPr>
      <w:b/>
      <w:lang w:val="en-GB" w:eastAsia="en-US"/>
    </w:rPr>
  </w:style>
  <w:style w:type="paragraph" w:customStyle="1" w:styleId="a1">
    <w:name w:val="样式 页眉"/>
    <w:basedOn w:val="Header"/>
    <w:link w:val="Char"/>
    <w:rsid w:val="0081045B"/>
    <w:pPr>
      <w:widowControl w:val="0"/>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sz w:val="22"/>
      <w:szCs w:val="20"/>
    </w:rPr>
  </w:style>
  <w:style w:type="character" w:customStyle="1" w:styleId="Char">
    <w:name w:val="样式 页眉 Char"/>
    <w:basedOn w:val="HeaderChar"/>
    <w:link w:val="a1"/>
    <w:rsid w:val="0081045B"/>
    <w:rPr>
      <w:rFonts w:ascii="Arial" w:eastAsia="Arial" w:hAnsi="Arial"/>
      <w:b/>
      <w:bCs/>
      <w:noProo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901790">
      <w:bodyDiv w:val="1"/>
      <w:marLeft w:val="0"/>
      <w:marRight w:val="0"/>
      <w:marTop w:val="0"/>
      <w:marBottom w:val="0"/>
      <w:divBdr>
        <w:top w:val="none" w:sz="0" w:space="0" w:color="auto"/>
        <w:left w:val="none" w:sz="0" w:space="0" w:color="auto"/>
        <w:bottom w:val="none" w:sz="0" w:space="0" w:color="auto"/>
        <w:right w:val="none" w:sz="0" w:space="0" w:color="auto"/>
      </w:divBdr>
    </w:div>
    <w:div w:id="611129110">
      <w:bodyDiv w:val="1"/>
      <w:marLeft w:val="0"/>
      <w:marRight w:val="0"/>
      <w:marTop w:val="0"/>
      <w:marBottom w:val="0"/>
      <w:divBdr>
        <w:top w:val="none" w:sz="0" w:space="0" w:color="auto"/>
        <w:left w:val="none" w:sz="0" w:space="0" w:color="auto"/>
        <w:bottom w:val="none" w:sz="0" w:space="0" w:color="auto"/>
        <w:right w:val="none" w:sz="0" w:space="0" w:color="auto"/>
      </w:divBdr>
    </w:div>
    <w:div w:id="635448420">
      <w:bodyDiv w:val="1"/>
      <w:marLeft w:val="0"/>
      <w:marRight w:val="0"/>
      <w:marTop w:val="0"/>
      <w:marBottom w:val="0"/>
      <w:divBdr>
        <w:top w:val="none" w:sz="0" w:space="0" w:color="auto"/>
        <w:left w:val="none" w:sz="0" w:space="0" w:color="auto"/>
        <w:bottom w:val="none" w:sz="0" w:space="0" w:color="auto"/>
        <w:right w:val="none" w:sz="0" w:space="0" w:color="auto"/>
      </w:divBdr>
    </w:div>
    <w:div w:id="942761291">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062172320">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proposal\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38370A-7129-4683-A3F4-CB770759E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Template>
  <TotalTime>0</TotalTime>
  <Pages>12</Pages>
  <Words>5312</Words>
  <Characters>30650</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Luochao</dc:creator>
  <cp:lastModifiedBy>Huawei</cp:lastModifiedBy>
  <cp:revision>2</cp:revision>
  <cp:lastPrinted>2008-09-16T02:05:00Z</cp:lastPrinted>
  <dcterms:created xsi:type="dcterms:W3CDTF">2015-09-14T18:36:00Z</dcterms:created>
  <dcterms:modified xsi:type="dcterms:W3CDTF">2015-09-14T18:36:00Z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(3)OKezDAiy5zUgOQHm3e6l2WlzKK0yt1YxRC4NMTWCpCKmtGn4vZMPJuLeP6EX4Thx7Vx/Q2+4
TdLdaBfUVEw7lxS226ZsekxupGp/1Iku5sZ08jdyJRZXlxE2ZC5BWhkkIikHwoLRaSqvidKr
iZvHWx3yJ//kAtD7/SIzO8TJ8V9zf+qCHEkzVKrGJVvHqxKrGK4T+6vuVFEfhc6rllvakAWT
QdjsmCQGMMOTgRI2HD</vt:lpwstr>
  </property>
  <property fmtid="{D5CDD505-2E9C-101B-9397-08002B2CF9AE}" pid="5" name="_new_ms_pID_72543_00">
    <vt:lpwstr>_new_ms_pID_72543</vt:lpwstr>
  </property>
  <property fmtid="{D5CDD505-2E9C-101B-9397-08002B2CF9AE}" pid="6" name="_new_ms_pID_725431">
    <vt:lpwstr>ZupD9DjuDMmRMupShr7D/wMc1NhfDXWQdXdJYIAWP6moA234Csq+Zb
9Vat5Hy7JboGbI4Aq8WYdGp8P8Rfp5X/cSvENe6Zeo1LgRJ528fQkZTq209yM75C++PegGpW
hFMmIFe9BvfpvzdmUb8bVUlZPecI2VvTHlI+62d41XnVbYFBHtahnQVLTM82cidcf3JxcBLb
ASt9Nqda966+aOr98pdIjYcDIEwDTaiBYnTU</vt:lpwstr>
  </property>
  <property fmtid="{D5CDD505-2E9C-101B-9397-08002B2CF9AE}" pid="7" name="_new_ms_pID_725431_00">
    <vt:lpwstr>_new_ms_pID_725431</vt:lpwstr>
  </property>
  <property fmtid="{D5CDD505-2E9C-101B-9397-08002B2CF9AE}" pid="8" name="_new_ms_pID_725432">
    <vt:lpwstr>hJHoxyy2DUXYFGy00RyBSwgh5pknLkwgxhgb
ePPArjBiD4XNCZ398mHVQLXJS2hxBdM0Z7UJH+p1kX1tAmXwRiEs8pkKp/pqXyd/Gq2XzuZl
0GzDIfwnYrTjYxKKl1bXO/CEV6KGuvErYptdYAA2FZi1ZDTbrUW/DWhWNy9kP8LKZZRx71m2
n91dMnSS4C3i2KbKgaT8MaLM5HWTYv1I390=</vt:lpwstr>
  </property>
  <property fmtid="{D5CDD505-2E9C-101B-9397-08002B2CF9AE}" pid="9" name="_new_ms_pID_725432_00">
    <vt:lpwstr>_new_ms_pID_725432</vt:lpwstr>
  </property>
  <property fmtid="{D5CDD505-2E9C-101B-9397-08002B2CF9AE}" pid="10" name="sflag">
    <vt:lpwstr>1442246664</vt:lpwstr>
  </property>
</Properties>
</file>